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A66C0" w:rsidRPr="00067DA2" w:rsidRDefault="00A30D56" w:rsidP="007A66C0">
      <w:pPr>
        <w:pBdr>
          <w:bottom w:val="single" w:sz="8" w:space="4" w:color="5B9BD5" w:themeColor="accent1"/>
        </w:pBdr>
        <w:spacing w:after="300" w:line="240" w:lineRule="auto"/>
        <w:contextualSpacing/>
        <w:jc w:val="center"/>
        <w:rPr>
          <w:rFonts w:asciiTheme="majorHAnsi" w:eastAsiaTheme="majorEastAsia" w:hAnsiTheme="majorHAnsi" w:cstheme="majorBidi"/>
          <w:color w:val="5B9BD5" w:themeColor="accent1"/>
          <w:spacing w:val="5"/>
          <w:kern w:val="28"/>
          <w:sz w:val="52"/>
          <w:szCs w:val="52"/>
        </w:rPr>
      </w:pPr>
      <w:bookmarkStart w:id="0" w:name="_GoBack"/>
      <w:bookmarkEnd w:id="0"/>
      <w:r w:rsidRPr="00067DA2">
        <w:rPr>
          <w:rFonts w:asciiTheme="majorHAnsi" w:eastAsiaTheme="majorEastAsia" w:hAnsiTheme="majorHAnsi" w:cstheme="majorBidi"/>
          <w:color w:val="5B9BD5" w:themeColor="accent1"/>
          <w:spacing w:val="5"/>
          <w:kern w:val="28"/>
          <w:sz w:val="52"/>
          <w:szCs w:val="52"/>
        </w:rPr>
        <w:t>Tilastoja yleisurheillen</w: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r>
        <w:rPr>
          <w:rFonts w:ascii="Times New Roman" w:hAnsi="Times New Roman"/>
          <w:noProof/>
          <w:sz w:val="24"/>
          <w:lang w:eastAsia="fi-FI"/>
        </w:rPr>
        <mc:AlternateContent>
          <mc:Choice Requires="wps">
            <w:drawing>
              <wp:anchor distT="0" distB="0" distL="114300" distR="114300" simplePos="0" relativeHeight="251659264" behindDoc="0" locked="0" layoutInCell="1" allowOverlap="1" wp14:anchorId="2708F1C9" wp14:editId="1D307261">
                <wp:simplePos x="0" y="0"/>
                <wp:positionH relativeFrom="margin">
                  <wp:align>left</wp:align>
                </wp:positionH>
                <wp:positionV relativeFrom="paragraph">
                  <wp:posOffset>36830</wp:posOffset>
                </wp:positionV>
                <wp:extent cx="6115050" cy="1847850"/>
                <wp:effectExtent l="0" t="0" r="19050" b="19050"/>
                <wp:wrapNone/>
                <wp:docPr id="4" name="Tekstiruutu 4"/>
                <wp:cNvGraphicFramePr/>
                <a:graphic xmlns:a="http://schemas.openxmlformats.org/drawingml/2006/main">
                  <a:graphicData uri="http://schemas.microsoft.com/office/word/2010/wordprocessingShape">
                    <wps:wsp>
                      <wps:cNvSpPr txBox="1"/>
                      <wps:spPr>
                        <a:xfrm>
                          <a:off x="0" y="0"/>
                          <a:ext cx="6115050" cy="1847850"/>
                        </a:xfrm>
                        <a:prstGeom prst="rect">
                          <a:avLst/>
                        </a:prstGeom>
                        <a:noFill/>
                        <a:ln/>
                      </wps:spPr>
                      <wps:style>
                        <a:lnRef idx="2">
                          <a:schemeClr val="accent5"/>
                        </a:lnRef>
                        <a:fillRef idx="1">
                          <a:schemeClr val="lt1"/>
                        </a:fillRef>
                        <a:effectRef idx="0">
                          <a:schemeClr val="accent5"/>
                        </a:effectRef>
                        <a:fontRef idx="minor">
                          <a:schemeClr val="dk1"/>
                        </a:fontRef>
                      </wps:style>
                      <wps:txbx>
                        <w:txbxContent>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Kohderyhmä:</w:t>
                            </w:r>
                            <w:r w:rsidRPr="00F318F7">
                              <w:rPr>
                                <w:rFonts w:ascii="Times New Roman" w:hAnsi="Times New Roman"/>
                                <w:sz w:val="24"/>
                              </w:rPr>
                              <w:t xml:space="preserve"> Luokat </w:t>
                            </w:r>
                            <w:r>
                              <w:rPr>
                                <w:rFonts w:ascii="Times New Roman" w:hAnsi="Times New Roman"/>
                                <w:sz w:val="24"/>
                              </w:rPr>
                              <w:t>7</w:t>
                            </w:r>
                            <w:r w:rsidRPr="00F318F7">
                              <w:rPr>
                                <w:rFonts w:ascii="Times New Roman" w:hAnsi="Times New Roman"/>
                                <w:sz w:val="24"/>
                              </w:rPr>
                              <w:t xml:space="preserve"> - 9</w:t>
                            </w:r>
                          </w:p>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Esitiedot:</w:t>
                            </w:r>
                            <w:r w:rsidRPr="00F318F7">
                              <w:rPr>
                                <w:rFonts w:ascii="Times New Roman" w:hAnsi="Times New Roman"/>
                                <w:sz w:val="24"/>
                              </w:rPr>
                              <w:t xml:space="preserve"> </w:t>
                            </w:r>
                            <w:r>
                              <w:rPr>
                                <w:rFonts w:ascii="Times New Roman" w:hAnsi="Times New Roman"/>
                                <w:sz w:val="24"/>
                              </w:rPr>
                              <w:t>Prosenttilaskenta</w:t>
                            </w:r>
                          </w:p>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Taustalla oleva matematiikka:</w:t>
                            </w:r>
                            <w:r w:rsidRPr="00F318F7">
                              <w:rPr>
                                <w:rFonts w:ascii="Times New Roman" w:hAnsi="Times New Roman"/>
                                <w:sz w:val="24"/>
                              </w:rPr>
                              <w:t xml:space="preserve"> </w:t>
                            </w:r>
                            <w:r>
                              <w:rPr>
                                <w:rFonts w:ascii="Times New Roman" w:hAnsi="Times New Roman"/>
                                <w:sz w:val="24"/>
                              </w:rPr>
                              <w:t>Frekvenssi, suhteellinen frekvenssi, moodi, mediaani, keskiarvo, vaihteluvälin pituus, kuvaajien piirtäminen ja tulkinta</w:t>
                            </w:r>
                          </w:p>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Ajankäyttö:</w:t>
                            </w:r>
                            <w:r w:rsidRPr="00F318F7">
                              <w:rPr>
                                <w:rFonts w:ascii="Times New Roman" w:hAnsi="Times New Roman"/>
                                <w:sz w:val="24"/>
                              </w:rPr>
                              <w:t xml:space="preserve"> </w:t>
                            </w:r>
                            <w:r>
                              <w:rPr>
                                <w:rFonts w:ascii="Times New Roman" w:hAnsi="Times New Roman"/>
                                <w:i/>
                                <w:sz w:val="24"/>
                              </w:rPr>
                              <w:t>Yleisohjeistus projektiin, ryhmien muodostaminen ja ohjeistus aineiston keräämiseen</w:t>
                            </w:r>
                            <w:r w:rsidRPr="00F318F7">
                              <w:rPr>
                                <w:rFonts w:ascii="Times New Roman" w:hAnsi="Times New Roman"/>
                                <w:i/>
                                <w:sz w:val="24"/>
                              </w:rPr>
                              <w:t>:</w:t>
                            </w:r>
                            <w:r w:rsidRPr="00F318F7">
                              <w:rPr>
                                <w:rFonts w:ascii="Times New Roman" w:hAnsi="Times New Roman"/>
                                <w:sz w:val="24"/>
                              </w:rPr>
                              <w:t xml:space="preserve"> 45 min, </w:t>
                            </w:r>
                            <w:r>
                              <w:rPr>
                                <w:rFonts w:ascii="Times New Roman" w:hAnsi="Times New Roman"/>
                                <w:i/>
                                <w:sz w:val="24"/>
                              </w:rPr>
                              <w:t>aineiston keräys</w:t>
                            </w:r>
                            <w:r w:rsidRPr="00F318F7">
                              <w:rPr>
                                <w:rFonts w:ascii="Times New Roman" w:hAnsi="Times New Roman"/>
                                <w:i/>
                                <w:sz w:val="24"/>
                              </w:rPr>
                              <w:t>:</w:t>
                            </w:r>
                            <w:r w:rsidRPr="00F318F7">
                              <w:rPr>
                                <w:rFonts w:ascii="Times New Roman" w:hAnsi="Times New Roman"/>
                                <w:sz w:val="24"/>
                              </w:rPr>
                              <w:t xml:space="preserve"> 2 </w:t>
                            </w:r>
                            <w:r w:rsidRPr="00F318F7">
                              <w:rPr>
                                <w:rFonts w:ascii="Times New Roman" w:hAnsi="Times New Roman" w:cs="Times New Roman"/>
                                <w:sz w:val="24"/>
                              </w:rPr>
                              <w:t>∙</w:t>
                            </w:r>
                            <w:r w:rsidRPr="00F318F7">
                              <w:rPr>
                                <w:rFonts w:ascii="Times New Roman" w:hAnsi="Times New Roman"/>
                                <w:sz w:val="24"/>
                              </w:rPr>
                              <w:t xml:space="preserve"> 45 min</w:t>
                            </w:r>
                            <w:r>
                              <w:rPr>
                                <w:rFonts w:ascii="Times New Roman" w:hAnsi="Times New Roman"/>
                                <w:sz w:val="24"/>
                              </w:rPr>
                              <w:t>,</w:t>
                            </w:r>
                            <w:r w:rsidRPr="00F318F7">
                              <w:rPr>
                                <w:rFonts w:ascii="Times New Roman" w:hAnsi="Times New Roman"/>
                                <w:sz w:val="24"/>
                              </w:rPr>
                              <w:t xml:space="preserve"> </w:t>
                            </w:r>
                            <w:r w:rsidRPr="00F318F7">
                              <w:rPr>
                                <w:rFonts w:ascii="Times New Roman" w:hAnsi="Times New Roman"/>
                                <w:i/>
                                <w:sz w:val="24"/>
                              </w:rPr>
                              <w:t>mittaustulosten analysointi</w:t>
                            </w:r>
                            <w:r>
                              <w:rPr>
                                <w:rFonts w:ascii="Times New Roman" w:hAnsi="Times New Roman"/>
                                <w:i/>
                                <w:sz w:val="24"/>
                              </w:rPr>
                              <w:t xml:space="preserve"> ja esitysten valmistelu</w:t>
                            </w:r>
                            <w:r w:rsidRPr="00F318F7">
                              <w:rPr>
                                <w:rFonts w:ascii="Times New Roman" w:hAnsi="Times New Roman"/>
                                <w:i/>
                                <w:sz w:val="24"/>
                              </w:rPr>
                              <w:t>:</w:t>
                            </w:r>
                            <w:r w:rsidRPr="00F318F7">
                              <w:rPr>
                                <w:rFonts w:ascii="Times New Roman" w:hAnsi="Times New Roman"/>
                                <w:sz w:val="24"/>
                              </w:rPr>
                              <w:t xml:space="preserve"> </w:t>
                            </w:r>
                            <w:r>
                              <w:rPr>
                                <w:rFonts w:ascii="Times New Roman" w:hAnsi="Times New Roman"/>
                                <w:sz w:val="24"/>
                              </w:rPr>
                              <w:t xml:space="preserve">4 </w:t>
                            </w:r>
                            <w:r w:rsidRPr="00F318F7">
                              <w:rPr>
                                <w:rFonts w:ascii="Times New Roman" w:hAnsi="Times New Roman" w:cs="Times New Roman"/>
                                <w:sz w:val="24"/>
                              </w:rPr>
                              <w:t>∙</w:t>
                            </w:r>
                            <w:r w:rsidRPr="00F318F7">
                              <w:rPr>
                                <w:rFonts w:ascii="Times New Roman" w:hAnsi="Times New Roman"/>
                                <w:sz w:val="24"/>
                              </w:rPr>
                              <w:t xml:space="preserve"> 45 min</w:t>
                            </w:r>
                            <w:r>
                              <w:rPr>
                                <w:rFonts w:ascii="Times New Roman" w:hAnsi="Times New Roman"/>
                                <w:sz w:val="24"/>
                              </w:rPr>
                              <w:t xml:space="preserve">, </w:t>
                            </w:r>
                            <w:r w:rsidRPr="00D978C8">
                              <w:rPr>
                                <w:rFonts w:ascii="Times New Roman" w:hAnsi="Times New Roman"/>
                                <w:i/>
                                <w:sz w:val="24"/>
                              </w:rPr>
                              <w:t>esitykset</w:t>
                            </w:r>
                            <w:r>
                              <w:rPr>
                                <w:rFonts w:ascii="Times New Roman" w:hAnsi="Times New Roman"/>
                                <w:i/>
                                <w:sz w:val="24"/>
                              </w:rPr>
                              <w:t>:</w:t>
                            </w:r>
                            <w:r>
                              <w:rPr>
                                <w:rFonts w:ascii="Times New Roman" w:hAnsi="Times New Roman"/>
                                <w:sz w:val="24"/>
                              </w:rPr>
                              <w:t xml:space="preserve"> 45 min</w:t>
                            </w:r>
                          </w:p>
                          <w:p w:rsidR="00DF6A18" w:rsidRDefault="00DF6A18" w:rsidP="00DF6A18">
                            <w:pPr>
                              <w:spacing w:after="0" w:line="288" w:lineRule="auto"/>
                              <w:jc w:val="both"/>
                              <w:rPr>
                                <w:rFonts w:ascii="Times New Roman" w:hAnsi="Times New Roman"/>
                                <w:sz w:val="24"/>
                              </w:rPr>
                            </w:pPr>
                            <w:r w:rsidRPr="00F318F7">
                              <w:rPr>
                                <w:rFonts w:ascii="Times New Roman" w:hAnsi="Times New Roman"/>
                                <w:b/>
                                <w:sz w:val="24"/>
                              </w:rPr>
                              <w:t>Opetustilat:</w:t>
                            </w:r>
                            <w:r>
                              <w:rPr>
                                <w:rFonts w:ascii="Times New Roman" w:hAnsi="Times New Roman"/>
                                <w:sz w:val="24"/>
                              </w:rPr>
                              <w:t xml:space="preserve"> Oma luokka, yleisurheilukenttä, </w:t>
                            </w:r>
                            <w:r w:rsidRPr="00F318F7">
                              <w:rPr>
                                <w:rFonts w:ascii="Times New Roman" w:hAnsi="Times New Roman"/>
                                <w:sz w:val="24"/>
                              </w:rPr>
                              <w:t>tietokoneluokka</w:t>
                            </w:r>
                          </w:p>
                          <w:p w:rsidR="006B0A04" w:rsidRPr="00E57CF2" w:rsidRDefault="006B0A04" w:rsidP="00E57CF2">
                            <w:pPr>
                              <w:spacing w:after="0" w:line="288" w:lineRule="auto"/>
                              <w:jc w:val="both"/>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F1C9" id="_x0000_t202" coordsize="21600,21600" o:spt="202" path="m,l,21600r21600,l21600,xe">
                <v:stroke joinstyle="miter"/>
                <v:path gradientshapeok="t" o:connecttype="rect"/>
              </v:shapetype>
              <v:shape id="Tekstiruutu 4" o:spid="_x0000_s1026" type="#_x0000_t202" style="position:absolute;left:0;text-align:left;margin-left:0;margin-top:2.9pt;width:481.5pt;height: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" filled="f" strokecolor="#4472c4 [3208]" strokeweight="1pt">
                <v:textbox>
                  <w:txbxContent>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Kohderyhmä:</w:t>
                      </w:r>
                      <w:r w:rsidRPr="00F318F7">
                        <w:rPr>
                          <w:rFonts w:ascii="Times New Roman" w:hAnsi="Times New Roman"/>
                          <w:sz w:val="24"/>
                        </w:rPr>
                        <w:t xml:space="preserve"> Luokat </w:t>
                      </w:r>
                      <w:r>
                        <w:rPr>
                          <w:rFonts w:ascii="Times New Roman" w:hAnsi="Times New Roman"/>
                          <w:sz w:val="24"/>
                        </w:rPr>
                        <w:t>7</w:t>
                      </w:r>
                      <w:r w:rsidRPr="00F318F7">
                        <w:rPr>
                          <w:rFonts w:ascii="Times New Roman" w:hAnsi="Times New Roman"/>
                          <w:sz w:val="24"/>
                        </w:rPr>
                        <w:t xml:space="preserve"> - 9</w:t>
                      </w:r>
                    </w:p>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Esitiedot:</w:t>
                      </w:r>
                      <w:r w:rsidRPr="00F318F7">
                        <w:rPr>
                          <w:rFonts w:ascii="Times New Roman" w:hAnsi="Times New Roman"/>
                          <w:sz w:val="24"/>
                        </w:rPr>
                        <w:t xml:space="preserve"> </w:t>
                      </w:r>
                      <w:r>
                        <w:rPr>
                          <w:rFonts w:ascii="Times New Roman" w:hAnsi="Times New Roman"/>
                          <w:sz w:val="24"/>
                        </w:rPr>
                        <w:t>Prosenttilaskenta</w:t>
                      </w:r>
                    </w:p>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Taustalla oleva matematiikka:</w:t>
                      </w:r>
                      <w:r w:rsidRPr="00F318F7">
                        <w:rPr>
                          <w:rFonts w:ascii="Times New Roman" w:hAnsi="Times New Roman"/>
                          <w:sz w:val="24"/>
                        </w:rPr>
                        <w:t xml:space="preserve"> </w:t>
                      </w:r>
                      <w:r>
                        <w:rPr>
                          <w:rFonts w:ascii="Times New Roman" w:hAnsi="Times New Roman"/>
                          <w:sz w:val="24"/>
                        </w:rPr>
                        <w:t>Frekvenssi, suhteellinen frekvenssi, moodi, mediaani, keskiarvo, vaihteluvälin pituus, kuvaajien piirtäminen ja tulkinta</w:t>
                      </w:r>
                    </w:p>
                    <w:p w:rsidR="00DF6A18" w:rsidRPr="00F318F7" w:rsidRDefault="00DF6A18" w:rsidP="00DF6A18">
                      <w:pPr>
                        <w:spacing w:after="0" w:line="288" w:lineRule="auto"/>
                        <w:jc w:val="both"/>
                        <w:rPr>
                          <w:rFonts w:ascii="Times New Roman" w:hAnsi="Times New Roman"/>
                          <w:sz w:val="24"/>
                        </w:rPr>
                      </w:pPr>
                      <w:r w:rsidRPr="00F318F7">
                        <w:rPr>
                          <w:rFonts w:ascii="Times New Roman" w:hAnsi="Times New Roman"/>
                          <w:b/>
                          <w:sz w:val="24"/>
                        </w:rPr>
                        <w:t>Ajankäyttö:</w:t>
                      </w:r>
                      <w:r w:rsidRPr="00F318F7">
                        <w:rPr>
                          <w:rFonts w:ascii="Times New Roman" w:hAnsi="Times New Roman"/>
                          <w:sz w:val="24"/>
                        </w:rPr>
                        <w:t xml:space="preserve"> </w:t>
                      </w:r>
                      <w:r>
                        <w:rPr>
                          <w:rFonts w:ascii="Times New Roman" w:hAnsi="Times New Roman"/>
                          <w:i/>
                          <w:sz w:val="24"/>
                        </w:rPr>
                        <w:t>Yleisohjeistus projektiin, ryhmien muodostaminen ja ohjeistus aineiston keräämiseen</w:t>
                      </w:r>
                      <w:r w:rsidRPr="00F318F7">
                        <w:rPr>
                          <w:rFonts w:ascii="Times New Roman" w:hAnsi="Times New Roman"/>
                          <w:i/>
                          <w:sz w:val="24"/>
                        </w:rPr>
                        <w:t>:</w:t>
                      </w:r>
                      <w:r w:rsidRPr="00F318F7">
                        <w:rPr>
                          <w:rFonts w:ascii="Times New Roman" w:hAnsi="Times New Roman"/>
                          <w:sz w:val="24"/>
                        </w:rPr>
                        <w:t xml:space="preserve"> 45 min, </w:t>
                      </w:r>
                      <w:r>
                        <w:rPr>
                          <w:rFonts w:ascii="Times New Roman" w:hAnsi="Times New Roman"/>
                          <w:i/>
                          <w:sz w:val="24"/>
                        </w:rPr>
                        <w:t>aineiston keräys</w:t>
                      </w:r>
                      <w:r w:rsidRPr="00F318F7">
                        <w:rPr>
                          <w:rFonts w:ascii="Times New Roman" w:hAnsi="Times New Roman"/>
                          <w:i/>
                          <w:sz w:val="24"/>
                        </w:rPr>
                        <w:t>:</w:t>
                      </w:r>
                      <w:r w:rsidRPr="00F318F7">
                        <w:rPr>
                          <w:rFonts w:ascii="Times New Roman" w:hAnsi="Times New Roman"/>
                          <w:sz w:val="24"/>
                        </w:rPr>
                        <w:t xml:space="preserve"> 2 </w:t>
                      </w:r>
                      <w:r w:rsidRPr="00F318F7">
                        <w:rPr>
                          <w:rFonts w:ascii="Times New Roman" w:hAnsi="Times New Roman" w:cs="Times New Roman"/>
                          <w:sz w:val="24"/>
                        </w:rPr>
                        <w:t>∙</w:t>
                      </w:r>
                      <w:r w:rsidRPr="00F318F7">
                        <w:rPr>
                          <w:rFonts w:ascii="Times New Roman" w:hAnsi="Times New Roman"/>
                          <w:sz w:val="24"/>
                        </w:rPr>
                        <w:t xml:space="preserve"> 45 min</w:t>
                      </w:r>
                      <w:r>
                        <w:rPr>
                          <w:rFonts w:ascii="Times New Roman" w:hAnsi="Times New Roman"/>
                          <w:sz w:val="24"/>
                        </w:rPr>
                        <w:t>,</w:t>
                      </w:r>
                      <w:r w:rsidRPr="00F318F7">
                        <w:rPr>
                          <w:rFonts w:ascii="Times New Roman" w:hAnsi="Times New Roman"/>
                          <w:sz w:val="24"/>
                        </w:rPr>
                        <w:t xml:space="preserve"> </w:t>
                      </w:r>
                      <w:r w:rsidRPr="00F318F7">
                        <w:rPr>
                          <w:rFonts w:ascii="Times New Roman" w:hAnsi="Times New Roman"/>
                          <w:i/>
                          <w:sz w:val="24"/>
                        </w:rPr>
                        <w:t>mittaustulosten analysointi</w:t>
                      </w:r>
                      <w:r>
                        <w:rPr>
                          <w:rFonts w:ascii="Times New Roman" w:hAnsi="Times New Roman"/>
                          <w:i/>
                          <w:sz w:val="24"/>
                        </w:rPr>
                        <w:t xml:space="preserve"> ja esitysten valmistelu</w:t>
                      </w:r>
                      <w:r w:rsidRPr="00F318F7">
                        <w:rPr>
                          <w:rFonts w:ascii="Times New Roman" w:hAnsi="Times New Roman"/>
                          <w:i/>
                          <w:sz w:val="24"/>
                        </w:rPr>
                        <w:t>:</w:t>
                      </w:r>
                      <w:r w:rsidRPr="00F318F7">
                        <w:rPr>
                          <w:rFonts w:ascii="Times New Roman" w:hAnsi="Times New Roman"/>
                          <w:sz w:val="24"/>
                        </w:rPr>
                        <w:t xml:space="preserve"> </w:t>
                      </w:r>
                      <w:r>
                        <w:rPr>
                          <w:rFonts w:ascii="Times New Roman" w:hAnsi="Times New Roman"/>
                          <w:sz w:val="24"/>
                        </w:rPr>
                        <w:t xml:space="preserve">4 </w:t>
                      </w:r>
                      <w:r w:rsidRPr="00F318F7">
                        <w:rPr>
                          <w:rFonts w:ascii="Times New Roman" w:hAnsi="Times New Roman" w:cs="Times New Roman"/>
                          <w:sz w:val="24"/>
                        </w:rPr>
                        <w:t>∙</w:t>
                      </w:r>
                      <w:r w:rsidRPr="00F318F7">
                        <w:rPr>
                          <w:rFonts w:ascii="Times New Roman" w:hAnsi="Times New Roman"/>
                          <w:sz w:val="24"/>
                        </w:rPr>
                        <w:t xml:space="preserve"> 45 min</w:t>
                      </w:r>
                      <w:r>
                        <w:rPr>
                          <w:rFonts w:ascii="Times New Roman" w:hAnsi="Times New Roman"/>
                          <w:sz w:val="24"/>
                        </w:rPr>
                        <w:t xml:space="preserve">, </w:t>
                      </w:r>
                      <w:r w:rsidRPr="00D978C8">
                        <w:rPr>
                          <w:rFonts w:ascii="Times New Roman" w:hAnsi="Times New Roman"/>
                          <w:i/>
                          <w:sz w:val="24"/>
                        </w:rPr>
                        <w:t>esitykset</w:t>
                      </w:r>
                      <w:r>
                        <w:rPr>
                          <w:rFonts w:ascii="Times New Roman" w:hAnsi="Times New Roman"/>
                          <w:i/>
                          <w:sz w:val="24"/>
                        </w:rPr>
                        <w:t>:</w:t>
                      </w:r>
                      <w:r>
                        <w:rPr>
                          <w:rFonts w:ascii="Times New Roman" w:hAnsi="Times New Roman"/>
                          <w:sz w:val="24"/>
                        </w:rPr>
                        <w:t xml:space="preserve"> 45 min</w:t>
                      </w:r>
                    </w:p>
                    <w:p w:rsidR="00DF6A18" w:rsidRDefault="00DF6A18" w:rsidP="00DF6A18">
                      <w:pPr>
                        <w:spacing w:after="0" w:line="288" w:lineRule="auto"/>
                        <w:jc w:val="both"/>
                        <w:rPr>
                          <w:rFonts w:ascii="Times New Roman" w:hAnsi="Times New Roman"/>
                          <w:sz w:val="24"/>
                        </w:rPr>
                      </w:pPr>
                      <w:r w:rsidRPr="00F318F7">
                        <w:rPr>
                          <w:rFonts w:ascii="Times New Roman" w:hAnsi="Times New Roman"/>
                          <w:b/>
                          <w:sz w:val="24"/>
                        </w:rPr>
                        <w:t>Opetustilat:</w:t>
                      </w:r>
                      <w:r>
                        <w:rPr>
                          <w:rFonts w:ascii="Times New Roman" w:hAnsi="Times New Roman"/>
                          <w:sz w:val="24"/>
                        </w:rPr>
                        <w:t xml:space="preserve"> Oma luokka, yleisurheilukenttä, </w:t>
                      </w:r>
                      <w:r w:rsidRPr="00F318F7">
                        <w:rPr>
                          <w:rFonts w:ascii="Times New Roman" w:hAnsi="Times New Roman"/>
                          <w:sz w:val="24"/>
                        </w:rPr>
                        <w:t>tietokoneluokka</w:t>
                      </w:r>
                    </w:p>
                    <w:p w:rsidR="006B0A04" w:rsidRPr="00E57CF2" w:rsidRDefault="006B0A04" w:rsidP="00E57CF2">
                      <w:pPr>
                        <w:spacing w:after="0" w:line="288" w:lineRule="auto"/>
                        <w:jc w:val="both"/>
                        <w:rPr>
                          <w:rFonts w:ascii="Times New Roman" w:hAnsi="Times New Roman"/>
                          <w:sz w:val="24"/>
                        </w:rPr>
                      </w:pPr>
                    </w:p>
                  </w:txbxContent>
                </v:textbox>
                <w10:wrap anchorx="margin"/>
              </v:shape>
            </w:pict>
          </mc:Fallback>
        </mc:AlternateConten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Pr="007A66C0" w:rsidRDefault="007A66C0" w:rsidP="007A66C0">
      <w:pPr>
        <w:jc w:val="both"/>
        <w:rPr>
          <w:rFonts w:ascii="Times New Roman" w:hAnsi="Times New Roman" w:cs="Times New Roman"/>
          <w:b/>
          <w:sz w:val="24"/>
          <w:szCs w:val="24"/>
        </w:rPr>
      </w:pPr>
    </w:p>
    <w:p w:rsidR="007262B4" w:rsidRDefault="007262B4" w:rsidP="00E57CF2">
      <w:pPr>
        <w:spacing w:after="0"/>
        <w:jc w:val="both"/>
        <w:rPr>
          <w:rFonts w:ascii="Times New Roman" w:hAnsi="Times New Roman" w:cs="Times New Roman"/>
          <w:sz w:val="24"/>
          <w:szCs w:val="24"/>
        </w:rPr>
      </w:pPr>
    </w:p>
    <w:p w:rsidR="00A30D56" w:rsidRDefault="00A30D56" w:rsidP="00E57CF2">
      <w:pPr>
        <w:spacing w:after="0"/>
        <w:jc w:val="both"/>
        <w:rPr>
          <w:rFonts w:ascii="Times New Roman" w:hAnsi="Times New Roman" w:cs="Times New Roman"/>
          <w:sz w:val="24"/>
          <w:szCs w:val="24"/>
        </w:rPr>
      </w:pPr>
    </w:p>
    <w:p w:rsidR="00A30D56" w:rsidRDefault="00A30D56" w:rsidP="00E57CF2">
      <w:pPr>
        <w:spacing w:after="0"/>
        <w:jc w:val="both"/>
        <w:rPr>
          <w:rFonts w:ascii="Times New Roman" w:hAnsi="Times New Roman" w:cs="Times New Roman"/>
          <w:sz w:val="24"/>
          <w:szCs w:val="24"/>
        </w:rPr>
      </w:pPr>
    </w:p>
    <w:p w:rsidR="00A30D56" w:rsidRDefault="00A30D56" w:rsidP="00E57CF2">
      <w:pPr>
        <w:spacing w:after="0"/>
        <w:jc w:val="both"/>
        <w:rPr>
          <w:rFonts w:ascii="Times New Roman" w:hAnsi="Times New Roman" w:cs="Times New Roman"/>
          <w:sz w:val="24"/>
          <w:szCs w:val="24"/>
        </w:rPr>
      </w:pPr>
    </w:p>
    <w:p w:rsidR="00A30D56" w:rsidRDefault="00A30D56" w:rsidP="00A30D56">
      <w:pPr>
        <w:spacing w:after="0" w:line="288" w:lineRule="auto"/>
        <w:jc w:val="both"/>
        <w:rPr>
          <w:rFonts w:ascii="Times New Roman" w:hAnsi="Times New Roman"/>
          <w:b/>
          <w:sz w:val="24"/>
        </w:rPr>
      </w:pPr>
      <w:r w:rsidRPr="003658D4">
        <w:rPr>
          <w:rFonts w:ascii="Times New Roman" w:hAnsi="Times New Roman"/>
          <w:b/>
          <w:sz w:val="24"/>
        </w:rPr>
        <w:t>Tavoitteet:</w:t>
      </w:r>
      <w:r>
        <w:rPr>
          <w:rFonts w:ascii="Times New Roman" w:hAnsi="Times New Roman"/>
          <w:b/>
          <w:sz w:val="24"/>
        </w:rPr>
        <w:t xml:space="preserve"> </w:t>
      </w:r>
    </w:p>
    <w:p w:rsidR="00A30D56" w:rsidRDefault="00A30D56" w:rsidP="00A30D56">
      <w:pPr>
        <w:spacing w:after="0" w:line="288" w:lineRule="auto"/>
        <w:jc w:val="both"/>
        <w:rPr>
          <w:rFonts w:ascii="Times New Roman" w:hAnsi="Times New Roman"/>
          <w:b/>
          <w:sz w:val="24"/>
        </w:rPr>
      </w:pPr>
    </w:p>
    <w:p w:rsidR="00A30D56" w:rsidRPr="00A578B9" w:rsidRDefault="00A30D56" w:rsidP="00A30D56">
      <w:pPr>
        <w:spacing w:after="0" w:line="288" w:lineRule="auto"/>
        <w:jc w:val="both"/>
        <w:rPr>
          <w:rFonts w:ascii="Times New Roman" w:hAnsi="Times New Roman"/>
          <w:sz w:val="24"/>
        </w:rPr>
      </w:pPr>
      <w:r w:rsidRPr="00A578B9">
        <w:t xml:space="preserve">Projektin tavoitteena </w:t>
      </w:r>
      <w:r>
        <w:t xml:space="preserve">on </w:t>
      </w:r>
      <w:r w:rsidRPr="00A578B9">
        <w:t>tutustua tilastollisiin tunnuslukuihin ja tilastojen havainnollistamiseen graafisesti.</w:t>
      </w:r>
      <w:r>
        <w:t xml:space="preserve"> Lisäksi harjoitellaan Excelin ja Powerpointin/</w:t>
      </w:r>
      <w:proofErr w:type="spellStart"/>
      <w:r>
        <w:t>iMovien</w:t>
      </w:r>
      <w:proofErr w:type="spellEnd"/>
      <w:r>
        <w:t xml:space="preserve"> käyttöä. </w:t>
      </w:r>
    </w:p>
    <w:p w:rsidR="00A30D56" w:rsidRDefault="00A30D56" w:rsidP="00A30D56">
      <w:pPr>
        <w:jc w:val="both"/>
      </w:pPr>
    </w:p>
    <w:p w:rsidR="00A30D56" w:rsidRDefault="00A30D56" w:rsidP="00A30D56">
      <w:pPr>
        <w:spacing w:after="0" w:line="288" w:lineRule="auto"/>
        <w:jc w:val="both"/>
        <w:rPr>
          <w:rFonts w:ascii="Times New Roman" w:hAnsi="Times New Roman"/>
          <w:b/>
          <w:sz w:val="24"/>
        </w:rPr>
      </w:pPr>
      <w:r>
        <w:rPr>
          <w:rFonts w:ascii="Times New Roman" w:hAnsi="Times New Roman"/>
          <w:b/>
          <w:sz w:val="24"/>
        </w:rPr>
        <w:t>Kuvaus projektista:</w:t>
      </w:r>
    </w:p>
    <w:p w:rsidR="00A30D56" w:rsidRPr="002D3B55" w:rsidRDefault="00A30D56" w:rsidP="00A30D56">
      <w:pPr>
        <w:spacing w:after="0" w:line="288" w:lineRule="auto"/>
        <w:jc w:val="both"/>
        <w:rPr>
          <w:rFonts w:ascii="Times New Roman" w:hAnsi="Times New Roman"/>
          <w:b/>
          <w:sz w:val="24"/>
        </w:rPr>
      </w:pPr>
    </w:p>
    <w:p w:rsidR="00A30D56" w:rsidRPr="00A30D56" w:rsidRDefault="00A30D56" w:rsidP="00A30D56">
      <w:pPr>
        <w:jc w:val="both"/>
      </w:pPr>
      <w:r w:rsidRPr="00A30D56">
        <w:t>Projekti jakautuu ohjeistukseen ja ryhmien muodostukseen, aineiston keräykseen, aineiston analysointiin ja esityksiin.</w:t>
      </w:r>
    </w:p>
    <w:p w:rsidR="00A30D56" w:rsidRDefault="00A30D56" w:rsidP="00A30D56">
      <w:pPr>
        <w:jc w:val="both"/>
        <w:rPr>
          <w:b/>
          <w:i/>
        </w:rPr>
      </w:pPr>
      <w:r w:rsidRPr="0045287A">
        <w:rPr>
          <w:b/>
          <w:i/>
        </w:rPr>
        <w:t>Ohjeistus ja ryhmien muodostaminen</w:t>
      </w:r>
    </w:p>
    <w:p w:rsidR="00A30D56" w:rsidRDefault="00A30D56" w:rsidP="00A30D56">
      <w:pPr>
        <w:jc w:val="both"/>
      </w:pPr>
      <w:r w:rsidRPr="0045287A">
        <w:t>Opettaja jakaa</w:t>
      </w:r>
      <w:r>
        <w:t xml:space="preserve"> </w:t>
      </w:r>
      <w:r w:rsidRPr="0045287A">
        <w:t xml:space="preserve">luokan oppilaat kolmen hengen ryhmiin. Jokainen ryhmä luokassa saa oman vastuulajinsa. </w:t>
      </w:r>
      <w:r>
        <w:t>Vastuulajit ovat: 60 m – juoksu, pituuspotku, koripallon pomputtelu, 100 m – juoksu, pituus, pallonheitto, pujottelu, kolmiloikka ja kuulantyöntö. Ryhmät jaetaan vastuulajiensa mukaan vielä suurempiin ryhmiin niin, että yhdellä suurryhmällä on kolme lajia.</w:t>
      </w:r>
    </w:p>
    <w:tbl>
      <w:tblPr>
        <w:tblW w:w="0" w:type="auto"/>
        <w:jc w:val="center"/>
        <w:tblCellSpacing w:w="15" w:type="dxa"/>
        <w:tblBorders>
          <w:bottom w:val="single" w:sz="4" w:space="0" w:color="44546A" w:themeColor="text2"/>
          <w:insideH w:val="single" w:sz="4" w:space="0" w:color="44546A" w:themeColor="text2"/>
          <w:insideV w:val="single" w:sz="4" w:space="0" w:color="44546A" w:themeColor="text2"/>
        </w:tblBorders>
        <w:tblCellMar>
          <w:top w:w="15" w:type="dxa"/>
          <w:left w:w="15" w:type="dxa"/>
          <w:bottom w:w="15" w:type="dxa"/>
          <w:right w:w="15" w:type="dxa"/>
        </w:tblCellMar>
        <w:tblLook w:val="04A0" w:firstRow="1" w:lastRow="0" w:firstColumn="1" w:lastColumn="0" w:noHBand="0" w:noVBand="1"/>
      </w:tblPr>
      <w:tblGrid>
        <w:gridCol w:w="2157"/>
        <w:gridCol w:w="1298"/>
        <w:gridCol w:w="1347"/>
      </w:tblGrid>
      <w:tr w:rsidR="00A30D56" w:rsidRPr="00E80E54" w:rsidTr="00FE4EB2">
        <w:trPr>
          <w:tblCellSpacing w:w="15" w:type="dxa"/>
          <w:jc w:val="center"/>
        </w:trPr>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Pr>
                <w:rFonts w:ascii="Calibri" w:eastAsia="Times New Roman" w:hAnsi="Calibri" w:cs="Segoe UI"/>
                <w:b/>
                <w:bCs/>
                <w:lang w:eastAsia="fi-FI"/>
              </w:rPr>
              <w:t>Suu</w:t>
            </w:r>
            <w:r w:rsidRPr="00E80E54">
              <w:rPr>
                <w:rFonts w:ascii="Calibri" w:eastAsia="Times New Roman" w:hAnsi="Calibri" w:cs="Segoe UI"/>
                <w:b/>
                <w:bCs/>
                <w:lang w:eastAsia="fi-FI"/>
              </w:rPr>
              <w:t>rryhmä 1</w:t>
            </w:r>
            <w:r w:rsidRPr="00E80E54">
              <w:rPr>
                <w:rFonts w:ascii="Calibri" w:eastAsia="Times New Roman" w:hAnsi="Calibri" w:cs="Segoe UI"/>
                <w:lang w:eastAsia="fi-FI"/>
              </w:rPr>
              <w:t>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b/>
                <w:bCs/>
                <w:lang w:eastAsia="fi-FI"/>
              </w:rPr>
              <w:t>Suurryhmä 2</w:t>
            </w:r>
            <w:r w:rsidRPr="00E80E54">
              <w:rPr>
                <w:rFonts w:ascii="Calibri" w:eastAsia="Times New Roman" w:hAnsi="Calibri" w:cs="Segoe UI"/>
                <w:lang w:eastAsia="fi-FI"/>
              </w:rPr>
              <w:t>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b/>
                <w:bCs/>
                <w:lang w:eastAsia="fi-FI"/>
              </w:rPr>
              <w:t>Suurryhmä 3</w:t>
            </w:r>
            <w:r w:rsidRPr="00E80E54">
              <w:rPr>
                <w:rFonts w:ascii="Calibri" w:eastAsia="Times New Roman" w:hAnsi="Calibri" w:cs="Segoe UI"/>
                <w:lang w:eastAsia="fi-FI"/>
              </w:rPr>
              <w:t> </w:t>
            </w:r>
          </w:p>
        </w:tc>
      </w:tr>
      <w:tr w:rsidR="00A30D56" w:rsidRPr="00E80E54" w:rsidTr="00FE4EB2">
        <w:trPr>
          <w:tblCellSpacing w:w="15" w:type="dxa"/>
          <w:jc w:val="center"/>
        </w:trPr>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60 m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100 m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Pujottelu </w:t>
            </w:r>
          </w:p>
        </w:tc>
      </w:tr>
      <w:tr w:rsidR="00A30D56" w:rsidRPr="00E80E54" w:rsidTr="00FE4EB2">
        <w:trPr>
          <w:tblCellSpacing w:w="15" w:type="dxa"/>
          <w:jc w:val="center"/>
        </w:trPr>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Pituuspotku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Pituus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Kolmiloikka </w:t>
            </w:r>
          </w:p>
        </w:tc>
      </w:tr>
      <w:tr w:rsidR="00A30D56" w:rsidRPr="00E80E54" w:rsidTr="00FE4EB2">
        <w:trPr>
          <w:tblCellSpacing w:w="15" w:type="dxa"/>
          <w:jc w:val="center"/>
        </w:trPr>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Koripallon pomputtelu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Pallonheitto </w:t>
            </w:r>
          </w:p>
        </w:tc>
        <w:tc>
          <w:tcPr>
            <w:tcW w:w="0" w:type="auto"/>
            <w:shd w:val="clear" w:color="auto" w:fill="auto"/>
            <w:vAlign w:val="center"/>
            <w:hideMark/>
          </w:tcPr>
          <w:p w:rsidR="00A30D56" w:rsidRPr="00E80E54" w:rsidRDefault="00A30D56" w:rsidP="00FE4EB2">
            <w:pPr>
              <w:spacing w:before="100" w:beforeAutospacing="1" w:after="100" w:afterAutospacing="1" w:line="240" w:lineRule="auto"/>
              <w:textAlignment w:val="baseline"/>
              <w:rPr>
                <w:rFonts w:ascii="Segoe UI" w:eastAsia="Times New Roman" w:hAnsi="Segoe UI" w:cs="Segoe UI"/>
                <w:sz w:val="12"/>
                <w:szCs w:val="12"/>
                <w:lang w:eastAsia="fi-FI"/>
              </w:rPr>
            </w:pPr>
            <w:r w:rsidRPr="00E80E54">
              <w:rPr>
                <w:rFonts w:ascii="Calibri" w:eastAsia="Times New Roman" w:hAnsi="Calibri" w:cs="Segoe UI"/>
                <w:lang w:eastAsia="fi-FI"/>
              </w:rPr>
              <w:t>Kuulantyöntö </w:t>
            </w:r>
          </w:p>
        </w:tc>
      </w:tr>
    </w:tbl>
    <w:p w:rsidR="00A30D56" w:rsidRDefault="00A30D56" w:rsidP="00E57CF2">
      <w:pPr>
        <w:spacing w:after="0"/>
        <w:jc w:val="both"/>
        <w:rPr>
          <w:rFonts w:cs="Times New Roman"/>
        </w:rPr>
      </w:pPr>
    </w:p>
    <w:p w:rsidR="00A30D56" w:rsidRDefault="00A30D56" w:rsidP="00A30D56">
      <w:pPr>
        <w:jc w:val="both"/>
      </w:pPr>
      <w:r>
        <w:t xml:space="preserve">Ryhmiin jakautumisen jälkeen opettaja kertoo tarkemmin projektista ja ohjeistaa aineiston keräämisen. </w:t>
      </w:r>
    </w:p>
    <w:p w:rsidR="00A30D56" w:rsidRDefault="00A30D56" w:rsidP="00A30D56">
      <w:pPr>
        <w:jc w:val="both"/>
      </w:pPr>
    </w:p>
    <w:p w:rsidR="00B76C1F" w:rsidRDefault="00B76C1F" w:rsidP="00A30D56">
      <w:pPr>
        <w:jc w:val="both"/>
      </w:pPr>
    </w:p>
    <w:p w:rsidR="00A30D56" w:rsidRPr="004703F9" w:rsidRDefault="00A30D56" w:rsidP="00A30D56">
      <w:pPr>
        <w:jc w:val="both"/>
      </w:pPr>
      <w:r w:rsidRPr="0045287A">
        <w:rPr>
          <w:b/>
          <w:i/>
        </w:rPr>
        <w:lastRenderedPageBreak/>
        <w:t>Aineiston keräys</w:t>
      </w:r>
    </w:p>
    <w:p w:rsidR="00A30D56" w:rsidRDefault="00A30D56" w:rsidP="00A30D56">
      <w:pPr>
        <w:spacing w:before="100" w:beforeAutospacing="1" w:after="100" w:afterAutospacing="1"/>
        <w:jc w:val="both"/>
        <w:textAlignment w:val="baseline"/>
        <w:rPr>
          <w:rFonts w:ascii="Calibri" w:eastAsia="Times New Roman" w:hAnsi="Calibri" w:cs="Segoe UI"/>
          <w:lang w:eastAsia="fi-FI"/>
        </w:rPr>
      </w:pPr>
      <w:r>
        <w:rPr>
          <w:rFonts w:ascii="Calibri" w:eastAsia="Times New Roman" w:hAnsi="Calibri" w:cs="Segoe UI"/>
          <w:lang w:eastAsia="fi-FI"/>
        </w:rPr>
        <w:t xml:space="preserve">Aineiston keräys tapahtuu mielellään yleisurheilukentällä. </w:t>
      </w:r>
      <w:r w:rsidRPr="0045287A">
        <w:rPr>
          <w:rFonts w:ascii="Calibri" w:eastAsia="Times New Roman" w:hAnsi="Calibri" w:cs="Segoe UI"/>
          <w:lang w:eastAsia="fi-FI"/>
        </w:rPr>
        <w:t xml:space="preserve">Ryhmät kokoontuvat oman </w:t>
      </w:r>
      <w:r>
        <w:rPr>
          <w:rFonts w:ascii="Calibri" w:eastAsia="Times New Roman" w:hAnsi="Calibri" w:cs="Segoe UI"/>
          <w:lang w:eastAsia="fi-FI"/>
        </w:rPr>
        <w:t>vastuulajinsa suorituspaikalle.</w:t>
      </w:r>
      <w:r w:rsidRPr="0045287A">
        <w:rPr>
          <w:rFonts w:ascii="Calibri" w:eastAsia="Times New Roman" w:hAnsi="Calibri" w:cs="Segoe UI"/>
          <w:lang w:eastAsia="fi-FI"/>
        </w:rPr>
        <w:t> Ryhmien jokainen jäsen tekee kolme suoritusta vastuulajissaan muiden ryhmäläisten vastatessa ajanotosta/mittauksesta. </w:t>
      </w:r>
      <w:r>
        <w:rPr>
          <w:rFonts w:ascii="Calibri" w:eastAsia="Times New Roman" w:hAnsi="Calibri" w:cs="Segoe UI"/>
          <w:lang w:eastAsia="fi-FI"/>
        </w:rPr>
        <w:t>Tämän jälkeen r</w:t>
      </w:r>
      <w:r w:rsidRPr="0045287A">
        <w:rPr>
          <w:rFonts w:ascii="Calibri" w:eastAsia="Times New Roman" w:hAnsi="Calibri" w:cs="Segoe UI"/>
          <w:lang w:eastAsia="fi-FI"/>
        </w:rPr>
        <w:t>yhmät vaihtavat lajipistettä seuraavaan oman suurryhmänsä lajipisteeseen. </w:t>
      </w:r>
      <w:r>
        <w:rPr>
          <w:rFonts w:ascii="Calibri" w:eastAsia="Times New Roman" w:hAnsi="Calibri" w:cs="Segoe UI"/>
          <w:lang w:eastAsia="fi-FI"/>
        </w:rPr>
        <w:t>Toistamiseen r</w:t>
      </w:r>
      <w:r w:rsidRPr="0045287A">
        <w:rPr>
          <w:rFonts w:ascii="Calibri" w:eastAsia="Times New Roman" w:hAnsi="Calibri" w:cs="Segoe UI"/>
          <w:lang w:eastAsia="fi-FI"/>
        </w:rPr>
        <w:t>yhmien jokainen jäsen tekee kolme</w:t>
      </w:r>
      <w:r>
        <w:rPr>
          <w:rFonts w:ascii="Calibri" w:eastAsia="Times New Roman" w:hAnsi="Calibri" w:cs="Segoe UI"/>
          <w:lang w:eastAsia="fi-FI"/>
        </w:rPr>
        <w:t xml:space="preserve"> suoritusta</w:t>
      </w:r>
      <w:r w:rsidRPr="0045287A">
        <w:rPr>
          <w:rFonts w:ascii="Calibri" w:eastAsia="Times New Roman" w:hAnsi="Calibri" w:cs="Segoe UI"/>
          <w:lang w:eastAsia="fi-FI"/>
        </w:rPr>
        <w:t xml:space="preserve"> muiden ryhmäläisten vastatessa ajanotosta/mittauksesta. </w:t>
      </w:r>
      <w:r>
        <w:rPr>
          <w:rFonts w:ascii="Calibri" w:eastAsia="Times New Roman" w:hAnsi="Calibri" w:cs="Segoe UI"/>
          <w:lang w:eastAsia="fi-FI"/>
        </w:rPr>
        <w:t>Jälleen r</w:t>
      </w:r>
      <w:r w:rsidRPr="0045287A">
        <w:rPr>
          <w:rFonts w:ascii="Calibri" w:eastAsia="Times New Roman" w:hAnsi="Calibri" w:cs="Segoe UI"/>
          <w:lang w:eastAsia="fi-FI"/>
        </w:rPr>
        <w:t>yhmät vaihtavat lajipistettä viimeiseen oman suurryhmänsä lajipisteeseen</w:t>
      </w:r>
      <w:r>
        <w:rPr>
          <w:rFonts w:ascii="Calibri" w:eastAsia="Times New Roman" w:hAnsi="Calibri" w:cs="Segoe UI"/>
          <w:lang w:eastAsia="fi-FI"/>
        </w:rPr>
        <w:t xml:space="preserve"> ja r</w:t>
      </w:r>
      <w:r w:rsidRPr="0045287A">
        <w:rPr>
          <w:rFonts w:ascii="Calibri" w:eastAsia="Times New Roman" w:hAnsi="Calibri" w:cs="Segoe UI"/>
          <w:lang w:eastAsia="fi-FI"/>
        </w:rPr>
        <w:t>yhmien jokainen jäsen tekee kolme suoritusta muiden ryhmäläisten vastatessa ajanotosta/mittauksesta. </w:t>
      </w:r>
    </w:p>
    <w:p w:rsidR="00A30D56" w:rsidRDefault="00A30D56" w:rsidP="00A30D56">
      <w:pPr>
        <w:spacing w:before="100" w:beforeAutospacing="1" w:after="100" w:afterAutospacing="1"/>
        <w:jc w:val="both"/>
        <w:textAlignment w:val="baseline"/>
        <w:rPr>
          <w:rFonts w:ascii="Calibri" w:eastAsia="Times New Roman" w:hAnsi="Calibri" w:cs="Segoe UI"/>
          <w:lang w:eastAsia="fi-FI"/>
        </w:rPr>
      </w:pPr>
      <w:r>
        <w:rPr>
          <w:rFonts w:ascii="Calibri" w:eastAsia="Times New Roman" w:hAnsi="Calibri" w:cs="Segoe UI"/>
          <w:lang w:eastAsia="fi-FI"/>
        </w:rPr>
        <w:t>Toisin sanoen kullakin suorituspaikalla on aina yksi ryhmä. Suoritukset pyritään tekemään mahdollisimman nopeasti.</w:t>
      </w:r>
    </w:p>
    <w:p w:rsidR="00513AA7" w:rsidRPr="00925DB3" w:rsidRDefault="00513AA7" w:rsidP="00513AA7">
      <w:pPr>
        <w:spacing w:before="100" w:beforeAutospacing="1" w:after="100" w:afterAutospacing="1" w:line="240" w:lineRule="auto"/>
        <w:jc w:val="both"/>
        <w:textAlignment w:val="baseline"/>
        <w:rPr>
          <w:rFonts w:ascii="Calibri" w:eastAsia="Times New Roman" w:hAnsi="Calibri" w:cs="Segoe UI"/>
          <w:b/>
          <w:i/>
          <w:lang w:eastAsia="fi-FI"/>
        </w:rPr>
      </w:pPr>
      <w:r w:rsidRPr="00925DB3">
        <w:rPr>
          <w:rFonts w:ascii="Calibri" w:eastAsia="Times New Roman" w:hAnsi="Calibri" w:cs="Segoe UI"/>
          <w:b/>
          <w:i/>
          <w:lang w:eastAsia="fi-FI"/>
        </w:rPr>
        <w:t>Analysointi</w:t>
      </w:r>
    </w:p>
    <w:p w:rsidR="00A30D56" w:rsidRDefault="00513AA7" w:rsidP="00513AA7">
      <w:pPr>
        <w:spacing w:after="0"/>
        <w:jc w:val="both"/>
        <w:rPr>
          <w:rFonts w:eastAsia="Times New Roman" w:cs="Segoe UI"/>
          <w:lang w:eastAsia="fi-FI"/>
        </w:rPr>
      </w:pPr>
      <w:r>
        <w:rPr>
          <w:rFonts w:eastAsia="Times New Roman" w:cs="Segoe UI"/>
          <w:lang w:eastAsia="fi-FI"/>
        </w:rPr>
        <w:t>Opettaja ohjeistaa aluksi ryhmät Excelin käyttöön. Jokainen ryhmä saa käyttöönsä kaikkien suurryhmänsä jäsenten tulokset vastuulajissaan.  Ryhmä syöttää aineistonsa Exceliin ja luokittelee sen järkevästi. Tämän jälkeen aineistosta lasketaan suhteelliset frekvenssit, tyyppiarvo, mediaani, keskiarvo ja vaihteluvälin pituus. Aineistoa havainnollistetaan kuvaajin.</w:t>
      </w:r>
    </w:p>
    <w:p w:rsidR="0080191C" w:rsidRDefault="0080191C" w:rsidP="00513AA7">
      <w:pPr>
        <w:spacing w:after="0"/>
        <w:jc w:val="both"/>
        <w:rPr>
          <w:rFonts w:eastAsia="Times New Roman" w:cs="Segoe UI"/>
          <w:lang w:eastAsia="fi-FI"/>
        </w:rPr>
      </w:pPr>
    </w:p>
    <w:p w:rsidR="0080191C" w:rsidRPr="002B0A3C" w:rsidRDefault="0080191C" w:rsidP="0080191C">
      <w:pPr>
        <w:spacing w:before="100" w:beforeAutospacing="1" w:after="0" w:line="240" w:lineRule="auto"/>
        <w:contextualSpacing/>
        <w:jc w:val="both"/>
        <w:textAlignment w:val="baseline"/>
        <w:rPr>
          <w:rFonts w:ascii="Calibri" w:eastAsia="Times New Roman" w:hAnsi="Calibri" w:cs="Segoe UI"/>
          <w:b/>
          <w:i/>
          <w:lang w:eastAsia="fi-FI"/>
        </w:rPr>
      </w:pPr>
      <w:r>
        <w:rPr>
          <w:rFonts w:ascii="Calibri" w:eastAsia="Times New Roman" w:hAnsi="Calibri" w:cs="Segoe UI"/>
          <w:b/>
          <w:i/>
          <w:lang w:eastAsia="fi-FI"/>
        </w:rPr>
        <w:t>Esitykset</w:t>
      </w:r>
    </w:p>
    <w:p w:rsidR="0080191C" w:rsidRPr="00925DB3" w:rsidRDefault="0080191C" w:rsidP="0080191C">
      <w:pPr>
        <w:spacing w:before="100" w:beforeAutospacing="1" w:after="0" w:line="240" w:lineRule="auto"/>
        <w:contextualSpacing/>
        <w:jc w:val="both"/>
        <w:textAlignment w:val="baseline"/>
        <w:rPr>
          <w:rFonts w:ascii="Segoe UI" w:eastAsia="Times New Roman" w:hAnsi="Segoe UI" w:cs="Segoe UI"/>
          <w:b/>
          <w:i/>
          <w:sz w:val="12"/>
          <w:szCs w:val="12"/>
          <w:lang w:eastAsia="fi-FI"/>
        </w:rPr>
      </w:pPr>
    </w:p>
    <w:p w:rsidR="0080191C" w:rsidRDefault="0080191C" w:rsidP="0080191C">
      <w:pPr>
        <w:spacing w:after="0"/>
        <w:jc w:val="both"/>
      </w:pPr>
      <w:r>
        <w:t xml:space="preserve">Ryhmät esittelevät tuloksensa muulle luokalle joko PowerPointin tai </w:t>
      </w:r>
      <w:proofErr w:type="spellStart"/>
      <w:r>
        <w:t>iMovie</w:t>
      </w:r>
      <w:proofErr w:type="spellEnd"/>
      <w:r>
        <w:t>-ohjelman avulla.</w:t>
      </w:r>
    </w:p>
    <w:p w:rsidR="0080191C" w:rsidRDefault="0080191C" w:rsidP="0080191C">
      <w:pPr>
        <w:spacing w:after="0"/>
        <w:jc w:val="both"/>
      </w:pPr>
    </w:p>
    <w:p w:rsidR="0080191C" w:rsidRPr="00DC5E14" w:rsidRDefault="0080191C" w:rsidP="00750751">
      <w:pPr>
        <w:spacing w:before="100" w:beforeAutospacing="1" w:after="100" w:afterAutospacing="1"/>
        <w:textAlignment w:val="baseline"/>
        <w:rPr>
          <w:rFonts w:ascii="Times New Roman" w:eastAsia="Times New Roman" w:hAnsi="Times New Roman" w:cs="Times New Roman"/>
          <w:b/>
          <w:sz w:val="24"/>
          <w:szCs w:val="24"/>
          <w:lang w:eastAsia="fi-FI"/>
        </w:rPr>
      </w:pPr>
      <w:r w:rsidRPr="00DC5E14">
        <w:rPr>
          <w:rFonts w:ascii="Times New Roman" w:eastAsia="Times New Roman" w:hAnsi="Times New Roman" w:cs="Times New Roman"/>
          <w:b/>
          <w:sz w:val="24"/>
          <w:szCs w:val="24"/>
          <w:lang w:eastAsia="fi-FI"/>
        </w:rPr>
        <w:t>Sovelluksia</w:t>
      </w:r>
      <w:r w:rsidR="00750751">
        <w:rPr>
          <w:rFonts w:ascii="Times New Roman" w:eastAsia="Times New Roman" w:hAnsi="Times New Roman" w:cs="Times New Roman"/>
          <w:b/>
          <w:sz w:val="24"/>
          <w:szCs w:val="24"/>
          <w:lang w:eastAsia="fi-FI"/>
        </w:rPr>
        <w:t>:</w:t>
      </w:r>
    </w:p>
    <w:p w:rsidR="0080191C" w:rsidRDefault="0080191C" w:rsidP="0080191C">
      <w:pPr>
        <w:rPr>
          <w:lang w:eastAsia="fi-FI"/>
        </w:rPr>
      </w:pPr>
      <w:r w:rsidRPr="00DC5E14">
        <w:rPr>
          <w:lang w:eastAsia="fi-FI"/>
        </w:rPr>
        <w:t>Mikäli aineistoa halutaan enemmän yhtä ryhmää kohden, useampi luokka voi osallistua projektiin samanaikaisesti. Tällöin ryhmät voivat hyödyntää myös muiden keräämää aineistoa. Aineistonkeruu urheilukentällä voidaan toteuttaa joko luokittain eri aikoihin tai niin, että useampi luokka tekee mittauksia kentällä samanaikaisesti. Tällöin eri luokkien ryhmät voivat tehdä yhteistyötä lajipisteissä.</w:t>
      </w:r>
    </w:p>
    <w:p w:rsidR="0080191C" w:rsidRDefault="0080191C" w:rsidP="0080191C">
      <w:pPr>
        <w:rPr>
          <w:lang w:eastAsia="fi-FI"/>
        </w:rPr>
      </w:pPr>
      <w:r>
        <w:rPr>
          <w:lang w:eastAsia="fi-FI"/>
        </w:rPr>
        <w:t xml:space="preserve">Mikäli luokassa on vähemmän oppilaita, voidaan lajejakin ottaa vähemmän. </w:t>
      </w:r>
      <w:r w:rsidRPr="00DC5E14">
        <w:rPr>
          <w:lang w:eastAsia="fi-FI"/>
        </w:rPr>
        <w:t>Suurryhmiä voidaan myös muodostaa vain kaksi</w:t>
      </w:r>
      <w:r>
        <w:rPr>
          <w:lang w:eastAsia="fi-FI"/>
        </w:rPr>
        <w:t xml:space="preserve"> tai yksi</w:t>
      </w:r>
      <w:r w:rsidRPr="00DC5E14">
        <w:rPr>
          <w:lang w:eastAsia="fi-FI"/>
        </w:rPr>
        <w:t>, jolloin ryhmät saavat enemmän aineistoa ja voivat osallistua useampiin lajeihin.</w:t>
      </w:r>
    </w:p>
    <w:p w:rsidR="0080191C" w:rsidRPr="00DC5E14" w:rsidRDefault="0080191C" w:rsidP="0080191C">
      <w:pPr>
        <w:rPr>
          <w:lang w:eastAsia="fi-FI"/>
        </w:rPr>
      </w:pPr>
      <w:r w:rsidRPr="00DC5E14">
        <w:rPr>
          <w:lang w:eastAsia="fi-FI"/>
        </w:rPr>
        <w:t>Aineistonkeruuvaiheessa saatujen tulosten yhteyteen voidaan merkitä suorittajan sukupuoli, jolloin voidaan verrata tyttöjen ja poikien tuloksia.</w:t>
      </w:r>
    </w:p>
    <w:p w:rsidR="0080191C" w:rsidRPr="00A30D56" w:rsidRDefault="0080191C" w:rsidP="0080191C">
      <w:pPr>
        <w:spacing w:after="0"/>
        <w:jc w:val="both"/>
        <w:rPr>
          <w:rFonts w:cs="Times New Roman"/>
        </w:rPr>
      </w:pPr>
    </w:p>
    <w:sectPr w:rsidR="0080191C" w:rsidRPr="00A30D56" w:rsidSect="003501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A9" w:rsidRDefault="00B874A9" w:rsidP="007A66C0">
      <w:pPr>
        <w:spacing w:after="0" w:line="240" w:lineRule="auto"/>
      </w:pPr>
      <w:r>
        <w:separator/>
      </w:r>
    </w:p>
  </w:endnote>
  <w:endnote w:type="continuationSeparator" w:id="0">
    <w:p w:rsidR="00B874A9" w:rsidRDefault="00B874A9" w:rsidP="007A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C1" w:rsidRDefault="00665AC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1796"/>
      <w:docPartObj>
        <w:docPartGallery w:val="Page Numbers (Bottom of Page)"/>
        <w:docPartUnique/>
      </w:docPartObj>
    </w:sdtPr>
    <w:sdtEndPr/>
    <w:sdtContent>
      <w:p w:rsidR="006B0A04" w:rsidRDefault="006B0A04">
        <w:pPr>
          <w:pStyle w:val="Alatunniste"/>
          <w:jc w:val="right"/>
        </w:pPr>
        <w:r>
          <w:fldChar w:fldCharType="begin"/>
        </w:r>
        <w:r>
          <w:instrText>PAGE   \* MERGEFORMAT</w:instrText>
        </w:r>
        <w:r>
          <w:fldChar w:fldCharType="separate"/>
        </w:r>
        <w:r w:rsidR="00CA176A">
          <w:rPr>
            <w:noProof/>
          </w:rPr>
          <w:t>2</w:t>
        </w:r>
        <w:r>
          <w:fldChar w:fldCharType="end"/>
        </w:r>
      </w:p>
    </w:sdtContent>
  </w:sdt>
  <w:p w:rsidR="006B0A04" w:rsidRDefault="006B0A04" w:rsidP="007A66C0">
    <w:pPr>
      <w:pStyle w:val="Alatunniste"/>
    </w:pPr>
    <w:r>
      <w:rPr>
        <w:noProof/>
        <w:lang w:eastAsia="fi-FI"/>
      </w:rPr>
      <w:drawing>
        <wp:inline distT="0" distB="0" distL="0" distR="0" wp14:anchorId="6FF40285" wp14:editId="7F11A6A4">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eastAsia="fi-FI"/>
      </w:rPr>
      <w:drawing>
        <wp:inline distT="0" distB="0" distL="0" distR="0" wp14:anchorId="466E1A6A" wp14:editId="08F8268F">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52" w:rsidRDefault="00350152">
    <w:pPr>
      <w:pStyle w:val="Alatunniste"/>
    </w:pPr>
    <w:r>
      <w:rPr>
        <w:noProof/>
        <w:lang w:eastAsia="fi-FI"/>
      </w:rPr>
      <w:drawing>
        <wp:inline distT="0" distB="0" distL="0" distR="0" wp14:anchorId="35645277" wp14:editId="64BC73AC">
          <wp:extent cx="1209675" cy="7497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lang w:eastAsia="fi-FI"/>
      </w:rPr>
      <w:drawing>
        <wp:inline distT="0" distB="0" distL="0" distR="0" wp14:anchorId="40D11A5A" wp14:editId="30ECD1D4">
          <wp:extent cx="2562225" cy="740827"/>
          <wp:effectExtent l="0" t="0" r="0" b="0"/>
          <wp:docPr id="5" name="Kuva 5"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A9" w:rsidRDefault="00B874A9" w:rsidP="007A66C0">
      <w:pPr>
        <w:spacing w:after="0" w:line="240" w:lineRule="auto"/>
      </w:pPr>
      <w:r>
        <w:separator/>
      </w:r>
    </w:p>
  </w:footnote>
  <w:footnote w:type="continuationSeparator" w:id="0">
    <w:p w:rsidR="00B874A9" w:rsidRDefault="00B874A9" w:rsidP="007A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C1" w:rsidRDefault="00665AC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10"/>
      <w:gridCol w:w="3009"/>
      <w:gridCol w:w="3007"/>
    </w:tblGrid>
    <w:tr w:rsidR="00B2454C" w:rsidRPr="00B2454C">
      <w:trPr>
        <w:trHeight w:val="720"/>
      </w:trPr>
      <w:tc>
        <w:tcPr>
          <w:tcW w:w="1667" w:type="pct"/>
        </w:tcPr>
        <w:p w:rsidR="006B0A04" w:rsidRDefault="006B0A04">
          <w:pPr>
            <w:pStyle w:val="Yltunniste"/>
            <w:rPr>
              <w:color w:val="5B9BD5" w:themeColor="accent1"/>
            </w:rPr>
          </w:pPr>
        </w:p>
      </w:tc>
      <w:tc>
        <w:tcPr>
          <w:tcW w:w="1667" w:type="pct"/>
        </w:tcPr>
        <w:p w:rsidR="006B0A04" w:rsidRDefault="006B0A04">
          <w:pPr>
            <w:pStyle w:val="Yltunniste"/>
            <w:jc w:val="center"/>
            <w:rPr>
              <w:color w:val="5B9BD5" w:themeColor="accent1"/>
            </w:rPr>
          </w:pPr>
        </w:p>
      </w:tc>
      <w:tc>
        <w:tcPr>
          <w:tcW w:w="1666" w:type="pct"/>
        </w:tcPr>
        <w:p w:rsidR="006B0A04" w:rsidRPr="00B2454C" w:rsidRDefault="006B0A04">
          <w:pPr>
            <w:pStyle w:val="Yltunniste"/>
            <w:jc w:val="right"/>
            <w:rPr>
              <w:color w:val="4472C4" w:themeColor="accent5"/>
            </w:rPr>
          </w:pPr>
          <w:r w:rsidRPr="00B2454C">
            <w:rPr>
              <w:color w:val="4472C4" w:themeColor="accent5"/>
              <w:sz w:val="24"/>
              <w:szCs w:val="24"/>
            </w:rPr>
            <w:t>Opettajalle</w:t>
          </w:r>
        </w:p>
      </w:tc>
    </w:tr>
  </w:tbl>
  <w:p w:rsidR="006B0A04" w:rsidRDefault="006B0A0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52" w:rsidRPr="00350152" w:rsidRDefault="00350152">
    <w:pPr>
      <w:pStyle w:val="Yltunniste"/>
      <w:rPr>
        <w:color w:val="0070C0"/>
      </w:rPr>
    </w:pPr>
    <w:r w:rsidRPr="00350152">
      <w:rPr>
        <w:color w:val="0070C0"/>
      </w:rPr>
      <w:t>Koo</w:t>
    </w:r>
    <w:r w:rsidR="00067DA2">
      <w:rPr>
        <w:color w:val="0070C0"/>
      </w:rPr>
      <w:t xml:space="preserve">stanut </w:t>
    </w:r>
    <w:r w:rsidRPr="00350152">
      <w:rPr>
        <w:color w:val="0070C0"/>
      </w:rPr>
      <w:t>Elina Viro</w:t>
    </w:r>
    <w:r w:rsidRPr="00350152">
      <w:rPr>
        <w:color w:val="0070C0"/>
      </w:rPr>
      <w:tab/>
    </w:r>
    <w:r w:rsidRPr="00350152">
      <w:rPr>
        <w:color w:val="0070C0"/>
      </w:rPr>
      <w:tab/>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2C"/>
    <w:multiLevelType w:val="hybridMultilevel"/>
    <w:tmpl w:val="8C36605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3450D73"/>
    <w:multiLevelType w:val="hybridMultilevel"/>
    <w:tmpl w:val="685648D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 w15:restartNumberingAfterBreak="0">
    <w:nsid w:val="140E0DAD"/>
    <w:multiLevelType w:val="hybridMultilevel"/>
    <w:tmpl w:val="37948C44"/>
    <w:lvl w:ilvl="0" w:tplc="040B000F">
      <w:start w:val="1"/>
      <w:numFmt w:val="decimal"/>
      <w:lvlText w:val="%1."/>
      <w:lvlJc w:val="left"/>
      <w:pPr>
        <w:ind w:left="786" w:hanging="360"/>
      </w:pPr>
      <w:rPr>
        <w:rFont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63BB41D6"/>
    <w:multiLevelType w:val="hybridMultilevel"/>
    <w:tmpl w:val="7A22E6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E5722C0"/>
    <w:multiLevelType w:val="hybridMultilevel"/>
    <w:tmpl w:val="CAEC4E22"/>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C0"/>
    <w:rsid w:val="000321A1"/>
    <w:rsid w:val="00067DA2"/>
    <w:rsid w:val="00286357"/>
    <w:rsid w:val="003349EC"/>
    <w:rsid w:val="00350152"/>
    <w:rsid w:val="003A6783"/>
    <w:rsid w:val="00513AA7"/>
    <w:rsid w:val="00665AC1"/>
    <w:rsid w:val="006B0A04"/>
    <w:rsid w:val="007262B4"/>
    <w:rsid w:val="00750751"/>
    <w:rsid w:val="007A66C0"/>
    <w:rsid w:val="0080191C"/>
    <w:rsid w:val="00A30D56"/>
    <w:rsid w:val="00A63ABD"/>
    <w:rsid w:val="00B2454C"/>
    <w:rsid w:val="00B76C1F"/>
    <w:rsid w:val="00B874A9"/>
    <w:rsid w:val="00BD7BC7"/>
    <w:rsid w:val="00CA176A"/>
    <w:rsid w:val="00D23EB3"/>
    <w:rsid w:val="00DF6A18"/>
    <w:rsid w:val="00E425C3"/>
    <w:rsid w:val="00E57CF2"/>
    <w:rsid w:val="00FE6A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E6A85-A027-48A1-A4F8-EE627C7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57CF2"/>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A66C0"/>
  </w:style>
  <w:style w:type="paragraph" w:styleId="Alatunniste">
    <w:name w:val="footer"/>
    <w:basedOn w:val="Normaali"/>
    <w:link w:val="AlatunnisteChar"/>
    <w:uiPriority w:val="99"/>
    <w:unhideWhenUsed/>
    <w:rsid w:val="007A66C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A66C0"/>
  </w:style>
  <w:style w:type="paragraph" w:styleId="Otsikko">
    <w:name w:val="Title"/>
    <w:basedOn w:val="Normaali"/>
    <w:next w:val="Normaali"/>
    <w:link w:val="OtsikkoChar"/>
    <w:uiPriority w:val="10"/>
    <w:qFormat/>
    <w:rsid w:val="007A6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A66C0"/>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7A66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66C0"/>
    <w:rPr>
      <w:rFonts w:ascii="Tahoma" w:hAnsi="Tahoma" w:cs="Tahoma"/>
      <w:sz w:val="16"/>
      <w:szCs w:val="16"/>
    </w:rPr>
  </w:style>
  <w:style w:type="paragraph" w:styleId="Luettelokappale">
    <w:name w:val="List Paragraph"/>
    <w:basedOn w:val="Normaali"/>
    <w:uiPriority w:val="34"/>
    <w:qFormat/>
    <w:rsid w:val="00E425C3"/>
    <w:pPr>
      <w:ind w:left="720"/>
      <w:contextualSpacing/>
    </w:pPr>
  </w:style>
  <w:style w:type="table" w:styleId="TaulukkoRuudukko">
    <w:name w:val="Table Grid"/>
    <w:basedOn w:val="Normaalitaulukko"/>
    <w:uiPriority w:val="59"/>
    <w:rsid w:val="00D2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2689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Violet Hukki (TAU)</cp:lastModifiedBy>
  <cp:revision>2</cp:revision>
  <dcterms:created xsi:type="dcterms:W3CDTF">2020-03-30T06:59:00Z</dcterms:created>
  <dcterms:modified xsi:type="dcterms:W3CDTF">2020-03-30T06:59:00Z</dcterms:modified>
</cp:coreProperties>
</file>