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913CF" w:rsidRPr="006D5B92" w:rsidRDefault="006375B6">
      <w:pPr>
        <w:spacing w:after="0" w:line="240" w:lineRule="auto"/>
        <w:jc w:val="center"/>
        <w:rPr>
          <w:lang w:val="fi-FI"/>
        </w:rPr>
      </w:pPr>
      <w:bookmarkStart w:id="0" w:name="h.gjdgxs" w:colFirst="0" w:colLast="0"/>
      <w:bookmarkStart w:id="1" w:name="_GoBack"/>
      <w:bookmarkEnd w:id="0"/>
      <w:bookmarkEnd w:id="1"/>
      <w:r w:rsidRPr="006D5B92">
        <w:rPr>
          <w:color w:val="5B9BD5"/>
          <w:sz w:val="52"/>
          <w:szCs w:val="52"/>
          <w:lang w:val="fi-FI"/>
        </w:rPr>
        <w:t>Prosenttilaskuja osakeseurannan avulla</w:t>
      </w:r>
    </w:p>
    <w:p w:rsidR="008913CF" w:rsidRPr="006D5B92" w:rsidRDefault="006375B6">
      <w:pPr>
        <w:rPr>
          <w:lang w:val="fi-FI"/>
        </w:rPr>
      </w:pPr>
      <w:r>
        <w:rPr>
          <w:noProof/>
          <w:lang w:val="fi-FI" w:eastAsia="fi-FI"/>
        </w:rPr>
        <mc:AlternateContent>
          <mc:Choice Requires="wps">
            <w:drawing>
              <wp:anchor distT="0" distB="0" distL="114300" distR="114300" simplePos="0" relativeHeight="251658240" behindDoc="0" locked="0" layoutInCell="0" hidden="0" allowOverlap="1">
                <wp:simplePos x="0" y="0"/>
                <wp:positionH relativeFrom="margin">
                  <wp:posOffset>165100</wp:posOffset>
                </wp:positionH>
                <wp:positionV relativeFrom="paragraph">
                  <wp:posOffset>50800</wp:posOffset>
                </wp:positionV>
                <wp:extent cx="5600700" cy="1158111"/>
                <wp:effectExtent l="0" t="0" r="0" b="0"/>
                <wp:wrapNone/>
                <wp:docPr id="3" name="Rectangle 3"/>
                <wp:cNvGraphicFramePr/>
                <a:graphic xmlns:a="http://schemas.openxmlformats.org/drawingml/2006/main">
                  <a:graphicData uri="http://schemas.microsoft.com/office/word/2010/wordprocessingShape">
                    <wps:wsp>
                      <wps:cNvSpPr/>
                      <wps:spPr>
                        <a:xfrm>
                          <a:off x="2545650" y="3270413"/>
                          <a:ext cx="5600699" cy="1019174"/>
                        </a:xfrm>
                        <a:prstGeom prst="rect">
                          <a:avLst/>
                        </a:prstGeom>
                        <a:noFill/>
                        <a:ln w="9525" cap="flat" cmpd="sng">
                          <a:solidFill>
                            <a:schemeClr val="accent1"/>
                          </a:solidFill>
                          <a:prstDash val="solid"/>
                          <a:round/>
                          <a:headEnd type="none" w="med" len="med"/>
                          <a:tailEnd type="none" w="med" len="med"/>
                        </a:ln>
                      </wps:spPr>
                      <wps:txbx>
                        <w:txbxContent>
                          <w:p w:rsidR="008913CF" w:rsidRPr="006D5B92" w:rsidRDefault="006375B6">
                            <w:pPr>
                              <w:spacing w:line="275" w:lineRule="auto"/>
                              <w:jc w:val="center"/>
                              <w:textDirection w:val="btLr"/>
                              <w:rPr>
                                <w:lang w:val="fi-FI"/>
                              </w:rPr>
                            </w:pPr>
                            <w:r w:rsidRPr="006D5B92">
                              <w:rPr>
                                <w:sz w:val="32"/>
                                <w:lang w:val="fi-FI"/>
                              </w:rPr>
                              <w:t xml:space="preserve">Miten sijoittamalla voi ansaita rahaa? </w:t>
                            </w:r>
                          </w:p>
                          <w:p w:rsidR="008913CF" w:rsidRPr="006D5B92" w:rsidRDefault="00684CF7">
                            <w:pPr>
                              <w:spacing w:line="275" w:lineRule="auto"/>
                              <w:jc w:val="center"/>
                              <w:textDirection w:val="btLr"/>
                              <w:rPr>
                                <w:lang w:val="fi-FI"/>
                              </w:rPr>
                            </w:pPr>
                            <w:r>
                              <w:rPr>
                                <w:sz w:val="32"/>
                                <w:lang w:val="fi-FI"/>
                              </w:rPr>
                              <w:t>Nyt pääset tutustumaan sij</w:t>
                            </w:r>
                            <w:r w:rsidR="006375B6" w:rsidRPr="006D5B92">
                              <w:rPr>
                                <w:sz w:val="32"/>
                                <w:lang w:val="fi-FI"/>
                              </w:rPr>
                              <w:t xml:space="preserve">oitusmaailman saloihin ja testaamaan eri sijoitusmuotoja!  </w:t>
                            </w:r>
                          </w:p>
                        </w:txbxContent>
                      </wps:txbx>
                      <wps:bodyPr lIns="91425" tIns="45700" rIns="91425" bIns="45700" anchor="t" anchorCtr="0"/>
                    </wps:wsp>
                  </a:graphicData>
                </a:graphic>
              </wp:anchor>
            </w:drawing>
          </mc:Choice>
          <mc:Fallback>
            <w:pict>
              <v:rect id="Rectangle 3" o:spid="_x0000_s1026" style="position:absolute;margin-left:13pt;margin-top:4pt;width:441pt;height:91.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" o:allowincell="f" filled="f" strokecolor="#5b9bd5 [3204]">
                <v:stroke joinstyle="round"/>
                <v:textbox inset="2.53958mm,1.2694mm,2.53958mm,1.2694mm">
                  <w:txbxContent>
                    <w:p w:rsidR="008913CF" w:rsidRPr="006D5B92" w:rsidRDefault="006375B6">
                      <w:pPr>
                        <w:spacing w:line="275" w:lineRule="auto"/>
                        <w:jc w:val="center"/>
                        <w:textDirection w:val="btLr"/>
                        <w:rPr>
                          <w:lang w:val="fi-FI"/>
                        </w:rPr>
                      </w:pPr>
                      <w:r w:rsidRPr="006D5B92">
                        <w:rPr>
                          <w:sz w:val="32"/>
                          <w:lang w:val="fi-FI"/>
                        </w:rPr>
                        <w:t xml:space="preserve">Miten sijoittamalla voi ansaita rahaa? </w:t>
                      </w:r>
                    </w:p>
                    <w:p w:rsidR="008913CF" w:rsidRPr="006D5B92" w:rsidRDefault="00684CF7">
                      <w:pPr>
                        <w:spacing w:line="275" w:lineRule="auto"/>
                        <w:jc w:val="center"/>
                        <w:textDirection w:val="btLr"/>
                        <w:rPr>
                          <w:lang w:val="fi-FI"/>
                        </w:rPr>
                      </w:pPr>
                      <w:r>
                        <w:rPr>
                          <w:sz w:val="32"/>
                          <w:lang w:val="fi-FI"/>
                        </w:rPr>
                        <w:t>Nyt pääset tutustumaan sij</w:t>
                      </w:r>
                      <w:r w:rsidR="006375B6" w:rsidRPr="006D5B92">
                        <w:rPr>
                          <w:sz w:val="32"/>
                          <w:lang w:val="fi-FI"/>
                        </w:rPr>
                        <w:t xml:space="preserve">oitusmaailman saloihin ja testaamaan eri sijoitusmuotoja!  </w:t>
                      </w:r>
                    </w:p>
                  </w:txbxContent>
                </v:textbox>
                <w10:wrap anchorx="margin"/>
              </v:rect>
            </w:pict>
          </mc:Fallback>
        </mc:AlternateContent>
      </w:r>
    </w:p>
    <w:p w:rsidR="008913CF" w:rsidRPr="006D5B92" w:rsidRDefault="008913CF">
      <w:pPr>
        <w:rPr>
          <w:lang w:val="fi-FI"/>
        </w:rPr>
      </w:pPr>
    </w:p>
    <w:p w:rsidR="008913CF" w:rsidRPr="006D5B92" w:rsidRDefault="008913CF">
      <w:pPr>
        <w:rPr>
          <w:lang w:val="fi-FI"/>
        </w:rPr>
      </w:pPr>
    </w:p>
    <w:p w:rsidR="008913CF" w:rsidRPr="006D5B92" w:rsidRDefault="008913CF">
      <w:pPr>
        <w:rPr>
          <w:lang w:val="fi-FI"/>
        </w:rPr>
      </w:pPr>
    </w:p>
    <w:p w:rsidR="003F6B31" w:rsidRPr="006D5B92" w:rsidRDefault="003F6B31">
      <w:pPr>
        <w:rPr>
          <w:rFonts w:ascii="Times New Roman" w:eastAsia="Times New Roman" w:hAnsi="Times New Roman" w:cs="Times New Roman"/>
          <w:b/>
          <w:sz w:val="24"/>
          <w:szCs w:val="24"/>
          <w:lang w:val="fi-FI"/>
        </w:rPr>
      </w:pPr>
    </w:p>
    <w:p w:rsidR="008913CF" w:rsidRPr="006D5B92" w:rsidRDefault="006375B6">
      <w:pPr>
        <w:rPr>
          <w:lang w:val="fi-FI"/>
        </w:rPr>
      </w:pPr>
      <w:r w:rsidRPr="006D5B92">
        <w:rPr>
          <w:rFonts w:ascii="Times New Roman" w:eastAsia="Times New Roman" w:hAnsi="Times New Roman" w:cs="Times New Roman"/>
          <w:b/>
          <w:sz w:val="24"/>
          <w:szCs w:val="24"/>
          <w:lang w:val="fi-FI"/>
        </w:rPr>
        <w:t xml:space="preserve">Aloitus </w:t>
      </w:r>
    </w:p>
    <w:p w:rsidR="008913CF" w:rsidRPr="006D5B92" w:rsidRDefault="006375B6">
      <w:pPr>
        <w:rPr>
          <w:lang w:val="fi-FI"/>
        </w:rPr>
      </w:pPr>
      <w:r w:rsidRPr="006D5B92">
        <w:rPr>
          <w:rFonts w:ascii="Times New Roman" w:eastAsia="Times New Roman" w:hAnsi="Times New Roman" w:cs="Times New Roman"/>
          <w:sz w:val="24"/>
          <w:szCs w:val="24"/>
          <w:lang w:val="fi-FI"/>
        </w:rPr>
        <w:t>Ratkaiskaa pareittain seuraavat lämmittelytehtävät:</w:t>
      </w:r>
    </w:p>
    <w:p w:rsidR="008913CF" w:rsidRDefault="006375B6">
      <w:pPr>
        <w:numPr>
          <w:ilvl w:val="0"/>
          <w:numId w:val="1"/>
        </w:numPr>
        <w:ind w:hanging="360"/>
        <w:contextualSpacing/>
        <w:rPr>
          <w:rFonts w:ascii="Times New Roman" w:eastAsia="Times New Roman" w:hAnsi="Times New Roman" w:cs="Times New Roman"/>
          <w:sz w:val="24"/>
          <w:szCs w:val="24"/>
        </w:rPr>
      </w:pPr>
      <w:r w:rsidRPr="006D5B92">
        <w:rPr>
          <w:rFonts w:ascii="Times New Roman" w:eastAsia="Times New Roman" w:hAnsi="Times New Roman" w:cs="Times New Roman"/>
          <w:sz w:val="24"/>
          <w:szCs w:val="24"/>
          <w:lang w:val="fi-FI"/>
        </w:rPr>
        <w:t xml:space="preserve">Pekka ostaa 65 kappaletta Viking Linen osakkeita. 25.6.2015 kyseisen yrityksen osakkeiden ostokurssi oli 16,74 euroa. </w:t>
      </w:r>
      <w:proofErr w:type="spellStart"/>
      <w:r>
        <w:rPr>
          <w:rFonts w:ascii="Times New Roman" w:eastAsia="Times New Roman" w:hAnsi="Times New Roman" w:cs="Times New Roman"/>
          <w:sz w:val="24"/>
          <w:szCs w:val="24"/>
        </w:rPr>
        <w:t>Kuinka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paljon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osakkeet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maksavat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yhteensä</w:t>
      </w:r>
      <w:proofErr w:type="spellEnd"/>
      <w:r>
        <w:rPr>
          <w:rFonts w:ascii="Times New Roman" w:eastAsia="Times New Roman" w:hAnsi="Times New Roman" w:cs="Times New Roman"/>
          <w:sz w:val="24"/>
          <w:szCs w:val="24"/>
        </w:rPr>
        <w:t>?</w:t>
      </w:r>
    </w:p>
    <w:p w:rsidR="008913CF" w:rsidRDefault="006375B6">
      <w:pPr>
        <w:numPr>
          <w:ilvl w:val="0"/>
          <w:numId w:val="1"/>
        </w:numPr>
        <w:ind w:hanging="360"/>
        <w:contextualSpacing/>
        <w:rPr>
          <w:rFonts w:ascii="Times New Roman" w:eastAsia="Times New Roman" w:hAnsi="Times New Roman" w:cs="Times New Roman"/>
          <w:sz w:val="24"/>
          <w:szCs w:val="24"/>
        </w:rPr>
      </w:pPr>
      <w:r w:rsidRPr="006D5B92">
        <w:rPr>
          <w:rFonts w:ascii="Times New Roman" w:eastAsia="Times New Roman" w:hAnsi="Times New Roman" w:cs="Times New Roman"/>
          <w:sz w:val="24"/>
          <w:szCs w:val="24"/>
          <w:lang w:val="fi-FI"/>
        </w:rPr>
        <w:t xml:space="preserve">Samana päivänä Nelli myi 168 kappaletta Finnairin osakkeita, joiden myyntikurssi oli 2,85 euroa. </w:t>
      </w:r>
      <w:proofErr w:type="spellStart"/>
      <w:r>
        <w:rPr>
          <w:rFonts w:ascii="Times New Roman" w:eastAsia="Times New Roman" w:hAnsi="Times New Roman" w:cs="Times New Roman"/>
          <w:sz w:val="24"/>
          <w:szCs w:val="24"/>
        </w:rPr>
        <w:t>Kuinka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paljon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osakkeiden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myyntihinta</w:t>
      </w:r>
      <w:proofErr w:type="spellEnd"/>
      <w:r>
        <w:rPr>
          <w:rFonts w:ascii="Times New Roman" w:eastAsia="Times New Roman" w:hAnsi="Times New Roman" w:cs="Times New Roman"/>
          <w:sz w:val="24"/>
          <w:szCs w:val="24"/>
        </w:rPr>
        <w:t xml:space="preserve"> on </w:t>
      </w:r>
      <w:proofErr w:type="spellStart"/>
      <w:r>
        <w:rPr>
          <w:rFonts w:ascii="Times New Roman" w:eastAsia="Times New Roman" w:hAnsi="Times New Roman" w:cs="Times New Roman"/>
          <w:sz w:val="24"/>
          <w:szCs w:val="24"/>
        </w:rPr>
        <w:t>yhteensä</w:t>
      </w:r>
      <w:proofErr w:type="spellEnd"/>
      <w:r>
        <w:rPr>
          <w:rFonts w:ascii="Times New Roman" w:eastAsia="Times New Roman" w:hAnsi="Times New Roman" w:cs="Times New Roman"/>
          <w:sz w:val="24"/>
          <w:szCs w:val="24"/>
        </w:rPr>
        <w:t>?</w:t>
      </w:r>
    </w:p>
    <w:p w:rsidR="008913CF" w:rsidRPr="006D5B92" w:rsidRDefault="006375B6">
      <w:pPr>
        <w:numPr>
          <w:ilvl w:val="0"/>
          <w:numId w:val="1"/>
        </w:numPr>
        <w:ind w:hanging="360"/>
        <w:contextualSpacing/>
        <w:rPr>
          <w:rFonts w:ascii="Times New Roman" w:eastAsia="Times New Roman" w:hAnsi="Times New Roman" w:cs="Times New Roman"/>
          <w:sz w:val="24"/>
          <w:szCs w:val="24"/>
          <w:lang w:val="fi-FI"/>
        </w:rPr>
      </w:pPr>
      <w:r w:rsidRPr="006D5B92">
        <w:rPr>
          <w:rFonts w:ascii="Times New Roman" w:eastAsia="Times New Roman" w:hAnsi="Times New Roman" w:cs="Times New Roman"/>
          <w:sz w:val="24"/>
          <w:szCs w:val="24"/>
          <w:lang w:val="fi-FI"/>
        </w:rPr>
        <w:t>Lindalla on 300 kappaletta Marimekon osakkeita. 25.6.2015 osakkeiden myyntikurssi oli 9,65 euroa. Mikä oli Lindan osakesalkun arvo kyseisenä päivänä?</w:t>
      </w:r>
    </w:p>
    <w:p w:rsidR="008913CF" w:rsidRPr="006D5B92" w:rsidRDefault="006375B6">
      <w:pPr>
        <w:numPr>
          <w:ilvl w:val="0"/>
          <w:numId w:val="1"/>
        </w:numPr>
        <w:ind w:hanging="360"/>
        <w:contextualSpacing/>
        <w:rPr>
          <w:rFonts w:ascii="Times New Roman" w:eastAsia="Times New Roman" w:hAnsi="Times New Roman" w:cs="Times New Roman"/>
          <w:sz w:val="24"/>
          <w:szCs w:val="24"/>
          <w:lang w:val="fi-FI"/>
        </w:rPr>
      </w:pPr>
      <w:r w:rsidRPr="006D5B92">
        <w:rPr>
          <w:rFonts w:ascii="Times New Roman" w:eastAsia="Times New Roman" w:hAnsi="Times New Roman" w:cs="Times New Roman"/>
          <w:sz w:val="24"/>
          <w:szCs w:val="24"/>
          <w:lang w:val="fi-FI"/>
        </w:rPr>
        <w:t>Juha osti 5.1.2015 234 kappaletta YIT:n osakkeita kurssilla 4,27. Hän päätti myydä kaikki osakkeensa 25.6.2015. Tuolloin myyntikurssi oli 6,955. Kuinka suuren tuoton Juha sai?</w:t>
      </w:r>
    </w:p>
    <w:p w:rsidR="008913CF" w:rsidRPr="006D5B92" w:rsidRDefault="006375B6">
      <w:pPr>
        <w:numPr>
          <w:ilvl w:val="0"/>
          <w:numId w:val="1"/>
        </w:numPr>
        <w:ind w:hanging="360"/>
        <w:contextualSpacing/>
        <w:rPr>
          <w:rFonts w:ascii="Times New Roman" w:eastAsia="Times New Roman" w:hAnsi="Times New Roman" w:cs="Times New Roman"/>
          <w:sz w:val="24"/>
          <w:szCs w:val="24"/>
          <w:lang w:val="fi-FI"/>
        </w:rPr>
      </w:pPr>
      <w:r w:rsidRPr="006D5B92">
        <w:rPr>
          <w:rFonts w:ascii="Times New Roman" w:eastAsia="Times New Roman" w:hAnsi="Times New Roman" w:cs="Times New Roman"/>
          <w:sz w:val="24"/>
          <w:szCs w:val="24"/>
          <w:lang w:val="fi-FI"/>
        </w:rPr>
        <w:t>Juuso tallettaa säästötilille 200 euroa. Säästötilin korko on 0,5 %/kk. Kuinka paljon Juusolla on tilillä rahaa kuukauden kuluttua talletuksesta? Entä viiden kuukauden kuluttua?</w:t>
      </w:r>
    </w:p>
    <w:p w:rsidR="008913CF" w:rsidRPr="006D5B92" w:rsidRDefault="008913CF">
      <w:pPr>
        <w:rPr>
          <w:lang w:val="fi-FI"/>
        </w:rPr>
      </w:pPr>
    </w:p>
    <w:p w:rsidR="008913CF" w:rsidRPr="006D5B92" w:rsidRDefault="006375B6">
      <w:pPr>
        <w:rPr>
          <w:lang w:val="fi-FI"/>
        </w:rPr>
      </w:pPr>
      <w:r w:rsidRPr="006D5B92">
        <w:rPr>
          <w:rFonts w:ascii="Times New Roman" w:eastAsia="Times New Roman" w:hAnsi="Times New Roman" w:cs="Times New Roman"/>
          <w:b/>
          <w:sz w:val="24"/>
          <w:szCs w:val="24"/>
          <w:lang w:val="fi-FI"/>
        </w:rPr>
        <w:t>Projektiohje:</w:t>
      </w:r>
    </w:p>
    <w:p w:rsidR="008913CF" w:rsidRDefault="006375B6" w:rsidP="003722DE">
      <w:pPr>
        <w:widowControl w:val="0"/>
        <w:jc w:val="both"/>
      </w:pPr>
      <w:r w:rsidRPr="006D5B92">
        <w:rPr>
          <w:rFonts w:ascii="Times New Roman" w:eastAsia="Times New Roman" w:hAnsi="Times New Roman" w:cs="Times New Roman"/>
          <w:sz w:val="24"/>
          <w:szCs w:val="24"/>
          <w:lang w:val="fi-FI"/>
        </w:rPr>
        <w:t>Saatte kuvitteellisen 10 000 euron suuruisen rahamäärän. Sijoittakaa se Hels</w:t>
      </w:r>
      <w:r w:rsidR="005054DD">
        <w:rPr>
          <w:rFonts w:ascii="Times New Roman" w:eastAsia="Times New Roman" w:hAnsi="Times New Roman" w:cs="Times New Roman"/>
          <w:sz w:val="24"/>
          <w:szCs w:val="24"/>
          <w:lang w:val="fi-FI"/>
        </w:rPr>
        <w:t xml:space="preserve">ingin pörssin osakkeisiin, 1 % </w:t>
      </w:r>
      <w:r w:rsidRPr="006D5B92">
        <w:rPr>
          <w:rFonts w:ascii="Times New Roman" w:eastAsia="Times New Roman" w:hAnsi="Times New Roman" w:cs="Times New Roman"/>
          <w:sz w:val="24"/>
          <w:szCs w:val="24"/>
          <w:lang w:val="fi-FI"/>
        </w:rPr>
        <w:t xml:space="preserve">/vuosi kiinteäkorkoiselle säästötilille tai käyttötilille, josta ei makseta korkoa. Koko summaa ei saa säilyttää tileillä ja kerralla voi sijoittaa enintään viiden eri yrityksen osakkeisiin.  Säästötililtä ei voi nostaa rahaa projektin aikana. Merkitkää ostamanne osakkeet ja säästötilille tallettamanne rahat Oma salkku – monisteeseen. Osakkeiden kurssit löytyvät esimerkiksi: </w:t>
      </w:r>
      <w:r w:rsidRPr="006D5B92">
        <w:rPr>
          <w:rFonts w:ascii="Times New Roman" w:eastAsia="Times New Roman" w:hAnsi="Times New Roman" w:cs="Times New Roman"/>
          <w:color w:val="0000FF"/>
          <w:sz w:val="24"/>
          <w:szCs w:val="24"/>
          <w:u w:val="single"/>
          <w:lang w:val="fi-FI"/>
        </w:rPr>
        <w:t>www.kauppalehti.fi</w:t>
      </w:r>
      <w:r w:rsidRPr="006D5B92">
        <w:rPr>
          <w:rFonts w:ascii="Times New Roman" w:eastAsia="Times New Roman" w:hAnsi="Times New Roman" w:cs="Times New Roman"/>
          <w:sz w:val="24"/>
          <w:szCs w:val="24"/>
          <w:lang w:val="fi-FI"/>
        </w:rPr>
        <w:t xml:space="preserve"> tai </w:t>
      </w:r>
      <w:hyperlink r:id="rId7">
        <w:r w:rsidRPr="006D5B92">
          <w:rPr>
            <w:rFonts w:ascii="Times New Roman" w:eastAsia="Times New Roman" w:hAnsi="Times New Roman" w:cs="Times New Roman"/>
            <w:color w:val="1155CC"/>
            <w:sz w:val="24"/>
            <w:szCs w:val="24"/>
            <w:u w:val="single"/>
            <w:lang w:val="fi-FI"/>
          </w:rPr>
          <w:t>www.taloussanomat.fi</w:t>
        </w:r>
      </w:hyperlink>
      <w:r w:rsidRPr="006D5B92">
        <w:rPr>
          <w:rFonts w:ascii="Times New Roman" w:eastAsia="Times New Roman" w:hAnsi="Times New Roman" w:cs="Times New Roman"/>
          <w:color w:val="0000FF"/>
          <w:sz w:val="24"/>
          <w:szCs w:val="24"/>
          <w:u w:val="single"/>
          <w:lang w:val="fi-FI"/>
        </w:rPr>
        <w:t>.</w:t>
      </w:r>
      <w:r w:rsidRPr="006D5B92">
        <w:rPr>
          <w:rFonts w:ascii="Times New Roman" w:eastAsia="Times New Roman" w:hAnsi="Times New Roman" w:cs="Times New Roman"/>
          <w:sz w:val="24"/>
          <w:szCs w:val="24"/>
          <w:lang w:val="fi-FI"/>
        </w:rPr>
        <w:t xml:space="preserve"> </w:t>
      </w:r>
      <w:proofErr w:type="spellStart"/>
      <w:r>
        <w:rPr>
          <w:rFonts w:ascii="Times New Roman" w:eastAsia="Times New Roman" w:hAnsi="Times New Roman" w:cs="Times New Roman"/>
          <w:sz w:val="24"/>
          <w:szCs w:val="24"/>
        </w:rPr>
        <w:t>Täyttäkää</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Kokonaisarvo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monisteeseen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alkutilanne</w:t>
      </w:r>
      <w:proofErr w:type="spellEnd"/>
      <w:r>
        <w:rPr>
          <w:rFonts w:ascii="Times New Roman" w:eastAsia="Times New Roman" w:hAnsi="Times New Roman" w:cs="Times New Roman"/>
          <w:sz w:val="24"/>
          <w:szCs w:val="24"/>
        </w:rPr>
        <w:t>.</w:t>
      </w:r>
    </w:p>
    <w:p w:rsidR="008913CF" w:rsidRDefault="008913CF">
      <w:pPr>
        <w:widowControl w:val="0"/>
        <w:ind w:left="360"/>
      </w:pPr>
    </w:p>
    <w:p w:rsidR="008913CF" w:rsidRDefault="006375B6">
      <w:pPr>
        <w:widowControl w:val="0"/>
      </w:pPr>
      <w:proofErr w:type="spellStart"/>
      <w:r>
        <w:rPr>
          <w:rFonts w:ascii="Times New Roman" w:eastAsia="Times New Roman" w:hAnsi="Times New Roman" w:cs="Times New Roman"/>
          <w:b/>
          <w:sz w:val="24"/>
          <w:szCs w:val="24"/>
        </w:rPr>
        <w:lastRenderedPageBreak/>
        <w:t>Seuranta</w:t>
      </w:r>
      <w:proofErr w:type="spellEnd"/>
    </w:p>
    <w:p w:rsidR="008913CF" w:rsidRPr="006D5B92" w:rsidRDefault="006375B6">
      <w:pPr>
        <w:widowControl w:val="0"/>
        <w:numPr>
          <w:ilvl w:val="0"/>
          <w:numId w:val="3"/>
        </w:numPr>
        <w:ind w:hanging="360"/>
        <w:contextualSpacing/>
        <w:rPr>
          <w:rFonts w:ascii="Times New Roman" w:eastAsia="Times New Roman" w:hAnsi="Times New Roman" w:cs="Times New Roman"/>
          <w:sz w:val="24"/>
          <w:szCs w:val="24"/>
          <w:lang w:val="fi-FI"/>
        </w:rPr>
      </w:pPr>
      <w:r w:rsidRPr="006D5B92">
        <w:rPr>
          <w:rFonts w:ascii="Times New Roman" w:eastAsia="Times New Roman" w:hAnsi="Times New Roman" w:cs="Times New Roman"/>
          <w:sz w:val="24"/>
          <w:szCs w:val="24"/>
          <w:lang w:val="fi-FI"/>
        </w:rPr>
        <w:t>Seuratkaa sijoittamienne osakkeiden arvoa Eri yrityksiin sijoitettujen osakkeiden arvon seuranta – monisteen avulla.</w:t>
      </w:r>
    </w:p>
    <w:p w:rsidR="008913CF" w:rsidRPr="006D5B92" w:rsidRDefault="006375B6">
      <w:pPr>
        <w:widowControl w:val="0"/>
        <w:numPr>
          <w:ilvl w:val="0"/>
          <w:numId w:val="3"/>
        </w:numPr>
        <w:ind w:hanging="360"/>
        <w:contextualSpacing/>
        <w:rPr>
          <w:rFonts w:ascii="Times New Roman" w:eastAsia="Times New Roman" w:hAnsi="Times New Roman" w:cs="Times New Roman"/>
          <w:sz w:val="24"/>
          <w:szCs w:val="24"/>
          <w:lang w:val="fi-FI"/>
        </w:rPr>
      </w:pPr>
      <w:r w:rsidRPr="006D5B92">
        <w:rPr>
          <w:rFonts w:ascii="Times New Roman" w:eastAsia="Times New Roman" w:hAnsi="Times New Roman" w:cs="Times New Roman"/>
          <w:sz w:val="24"/>
          <w:szCs w:val="24"/>
          <w:lang w:val="fi-FI"/>
        </w:rPr>
        <w:t>Seurantakerralla voitte myydä ja ostaa osakkeita tai laittaa rahaa säästötilille. Merkitkää tapahtumat Oma Salkku – monisteeseen. Sijoittaa voitte käyttötilille jäänyttä rahaa tai osakkeiden myynnistä saatua rahaa. Osakkeiden myynnistä saamanne rahat päätyvät käyttötillillenne, mikäli ette sijoita niitä.</w:t>
      </w:r>
    </w:p>
    <w:p w:rsidR="008913CF" w:rsidRPr="006D5B92" w:rsidRDefault="006375B6">
      <w:pPr>
        <w:widowControl w:val="0"/>
        <w:numPr>
          <w:ilvl w:val="0"/>
          <w:numId w:val="3"/>
        </w:numPr>
        <w:ind w:hanging="360"/>
        <w:contextualSpacing/>
        <w:rPr>
          <w:rFonts w:ascii="Times New Roman" w:eastAsia="Times New Roman" w:hAnsi="Times New Roman" w:cs="Times New Roman"/>
          <w:sz w:val="24"/>
          <w:szCs w:val="24"/>
          <w:lang w:val="fi-FI"/>
        </w:rPr>
      </w:pPr>
      <w:r w:rsidRPr="006D5B92">
        <w:rPr>
          <w:rFonts w:ascii="Times New Roman" w:eastAsia="Times New Roman" w:hAnsi="Times New Roman" w:cs="Times New Roman"/>
          <w:sz w:val="24"/>
          <w:szCs w:val="24"/>
          <w:lang w:val="fi-FI"/>
        </w:rPr>
        <w:t>Täyttäkää Kokonaisarvo-monisteeseen tämän hetkinen tilanne.</w:t>
      </w:r>
    </w:p>
    <w:p w:rsidR="008913CF" w:rsidRPr="006D5B92" w:rsidRDefault="008913CF">
      <w:pPr>
        <w:widowControl w:val="0"/>
        <w:ind w:left="720"/>
        <w:rPr>
          <w:lang w:val="fi-FI"/>
        </w:rPr>
      </w:pPr>
    </w:p>
    <w:p w:rsidR="008913CF" w:rsidRDefault="006375B6">
      <w:pPr>
        <w:widowControl w:val="0"/>
      </w:pPr>
      <w:proofErr w:type="spellStart"/>
      <w:r>
        <w:rPr>
          <w:rFonts w:ascii="Times New Roman" w:eastAsia="Times New Roman" w:hAnsi="Times New Roman" w:cs="Times New Roman"/>
          <w:b/>
          <w:sz w:val="24"/>
          <w:szCs w:val="24"/>
        </w:rPr>
        <w:t>Lopputarkastelu</w:t>
      </w:r>
      <w:proofErr w:type="spellEnd"/>
    </w:p>
    <w:p w:rsidR="008913CF" w:rsidRPr="006D5B92" w:rsidRDefault="006375B6">
      <w:pPr>
        <w:widowControl w:val="0"/>
        <w:numPr>
          <w:ilvl w:val="0"/>
          <w:numId w:val="2"/>
        </w:numPr>
        <w:ind w:hanging="360"/>
        <w:contextualSpacing/>
        <w:rPr>
          <w:rFonts w:ascii="Times New Roman" w:eastAsia="Times New Roman" w:hAnsi="Times New Roman" w:cs="Times New Roman"/>
          <w:sz w:val="24"/>
          <w:szCs w:val="24"/>
          <w:lang w:val="fi-FI"/>
        </w:rPr>
      </w:pPr>
      <w:r w:rsidRPr="006D5B92">
        <w:rPr>
          <w:rFonts w:ascii="Times New Roman" w:eastAsia="Times New Roman" w:hAnsi="Times New Roman" w:cs="Times New Roman"/>
          <w:sz w:val="24"/>
          <w:szCs w:val="24"/>
          <w:lang w:val="fi-FI"/>
        </w:rPr>
        <w:t>Täyttäkää Kokonaisarvo-monisteeseen tämän hetkinen tilanne.</w:t>
      </w:r>
    </w:p>
    <w:p w:rsidR="008913CF" w:rsidRDefault="006375B6">
      <w:pPr>
        <w:widowControl w:val="0"/>
        <w:numPr>
          <w:ilvl w:val="0"/>
          <w:numId w:val="2"/>
        </w:numPr>
        <w:ind w:hanging="360"/>
        <w:contextualSpacing/>
        <w:rPr>
          <w:rFonts w:ascii="Times New Roman" w:eastAsia="Times New Roman" w:hAnsi="Times New Roman" w:cs="Times New Roman"/>
          <w:sz w:val="24"/>
          <w:szCs w:val="24"/>
        </w:rPr>
      </w:pPr>
      <w:r w:rsidRPr="006D5B92">
        <w:rPr>
          <w:rFonts w:ascii="Times New Roman" w:eastAsia="Times New Roman" w:hAnsi="Times New Roman" w:cs="Times New Roman"/>
          <w:sz w:val="24"/>
          <w:szCs w:val="24"/>
          <w:lang w:val="fi-FI"/>
        </w:rPr>
        <w:t xml:space="preserve">Esitelkää muulle luokalle sijoituksenne ja saamanne voitto/tappio. </w:t>
      </w:r>
      <w:proofErr w:type="spellStart"/>
      <w:r>
        <w:rPr>
          <w:rFonts w:ascii="Times New Roman" w:eastAsia="Times New Roman" w:hAnsi="Times New Roman" w:cs="Times New Roman"/>
          <w:sz w:val="24"/>
          <w:szCs w:val="24"/>
        </w:rPr>
        <w:t>Mistä</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voittoa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tappiota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Miksi</w:t>
      </w:r>
      <w:proofErr w:type="spellEnd"/>
      <w:r>
        <w:rPr>
          <w:rFonts w:ascii="Times New Roman" w:eastAsia="Times New Roman" w:hAnsi="Times New Roman" w:cs="Times New Roman"/>
          <w:sz w:val="24"/>
          <w:szCs w:val="24"/>
        </w:rPr>
        <w:t>?</w:t>
      </w:r>
    </w:p>
    <w:p w:rsidR="008913CF" w:rsidRDefault="006375B6">
      <w:pPr>
        <w:widowControl w:val="0"/>
        <w:numPr>
          <w:ilvl w:val="0"/>
          <w:numId w:val="2"/>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Palauttakaa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lomakkeenne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opettajalle</w:t>
      </w:r>
      <w:proofErr w:type="spellEnd"/>
      <w:r>
        <w:rPr>
          <w:rFonts w:ascii="Times New Roman" w:eastAsia="Times New Roman" w:hAnsi="Times New Roman" w:cs="Times New Roman"/>
          <w:sz w:val="24"/>
          <w:szCs w:val="24"/>
        </w:rPr>
        <w:t>.</w:t>
      </w:r>
    </w:p>
    <w:p w:rsidR="008913CF" w:rsidRDefault="008913CF"/>
    <w:p w:rsidR="008913CF" w:rsidRDefault="008913CF"/>
    <w:p w:rsidR="008913CF" w:rsidRDefault="008913CF">
      <w:pPr>
        <w:widowControl w:val="0"/>
        <w:jc w:val="both"/>
      </w:pPr>
    </w:p>
    <w:p w:rsidR="008913CF" w:rsidRDefault="008913CF">
      <w:pPr>
        <w:widowControl w:val="0"/>
        <w:jc w:val="both"/>
      </w:pPr>
    </w:p>
    <w:p w:rsidR="008913CF" w:rsidRDefault="008913CF">
      <w:pPr>
        <w:widowControl w:val="0"/>
        <w:jc w:val="both"/>
      </w:pPr>
    </w:p>
    <w:p w:rsidR="008913CF" w:rsidRDefault="008913CF">
      <w:pPr>
        <w:widowControl w:val="0"/>
        <w:jc w:val="both"/>
      </w:pPr>
    </w:p>
    <w:p w:rsidR="008913CF" w:rsidRDefault="008913CF">
      <w:pPr>
        <w:widowControl w:val="0"/>
        <w:jc w:val="both"/>
      </w:pPr>
    </w:p>
    <w:p w:rsidR="008913CF" w:rsidRDefault="008913CF">
      <w:pPr>
        <w:widowControl w:val="0"/>
        <w:jc w:val="both"/>
      </w:pPr>
    </w:p>
    <w:p w:rsidR="008913CF" w:rsidRDefault="008913CF">
      <w:pPr>
        <w:widowControl w:val="0"/>
        <w:jc w:val="both"/>
      </w:pPr>
    </w:p>
    <w:p w:rsidR="008913CF" w:rsidRDefault="008913CF">
      <w:pPr>
        <w:widowControl w:val="0"/>
        <w:jc w:val="both"/>
      </w:pPr>
    </w:p>
    <w:p w:rsidR="008913CF" w:rsidRDefault="008913CF">
      <w:pPr>
        <w:widowControl w:val="0"/>
        <w:jc w:val="both"/>
      </w:pPr>
    </w:p>
    <w:p w:rsidR="008913CF" w:rsidRDefault="008913CF">
      <w:pPr>
        <w:widowControl w:val="0"/>
        <w:jc w:val="both"/>
      </w:pPr>
    </w:p>
    <w:p w:rsidR="003F6B31" w:rsidRDefault="003F6B31">
      <w:pPr>
        <w:widowControl w:val="0"/>
        <w:jc w:val="both"/>
        <w:rPr>
          <w:rFonts w:ascii="Times New Roman" w:eastAsia="Times New Roman" w:hAnsi="Times New Roman" w:cs="Times New Roman"/>
          <w:b/>
          <w:sz w:val="24"/>
          <w:szCs w:val="24"/>
        </w:rPr>
      </w:pPr>
    </w:p>
    <w:p w:rsidR="008913CF" w:rsidRDefault="006375B6">
      <w:pPr>
        <w:widowControl w:val="0"/>
        <w:jc w:val="both"/>
      </w:pPr>
      <w:r>
        <w:rPr>
          <w:rFonts w:ascii="Times New Roman" w:eastAsia="Times New Roman" w:hAnsi="Times New Roman" w:cs="Times New Roman"/>
          <w:b/>
          <w:sz w:val="24"/>
          <w:szCs w:val="24"/>
        </w:rPr>
        <w:lastRenderedPageBreak/>
        <w:t xml:space="preserve">Oma </w:t>
      </w:r>
      <w:proofErr w:type="spellStart"/>
      <w:r>
        <w:rPr>
          <w:rFonts w:ascii="Times New Roman" w:eastAsia="Times New Roman" w:hAnsi="Times New Roman" w:cs="Times New Roman"/>
          <w:b/>
          <w:sz w:val="24"/>
          <w:szCs w:val="24"/>
        </w:rPr>
        <w:t>salkku</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Pari</w:t>
      </w:r>
      <w:proofErr w:type="spellEnd"/>
      <w:r>
        <w:rPr>
          <w:rFonts w:ascii="Times New Roman" w:eastAsia="Times New Roman" w:hAnsi="Times New Roman" w:cs="Times New Roman"/>
          <w:sz w:val="24"/>
          <w:szCs w:val="24"/>
        </w:rPr>
        <w:t>: _________________________________</w:t>
      </w:r>
    </w:p>
    <w:p w:rsidR="008913CF" w:rsidRPr="006D5B92" w:rsidRDefault="006375B6">
      <w:pPr>
        <w:widowControl w:val="0"/>
        <w:rPr>
          <w:lang w:val="fi-FI"/>
        </w:rPr>
      </w:pPr>
      <w:r w:rsidRPr="006D5B92">
        <w:rPr>
          <w:rFonts w:ascii="Times New Roman" w:eastAsia="Times New Roman" w:hAnsi="Times New Roman" w:cs="Times New Roman"/>
          <w:sz w:val="24"/>
          <w:szCs w:val="24"/>
          <w:lang w:val="fi-FI"/>
        </w:rPr>
        <w:t xml:space="preserve">Osaketapahtumani: Merkitse taulukkoon ostamasi/myymäsi osakkeet selkeällä käsialalla. </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505"/>
        <w:gridCol w:w="1504"/>
        <w:gridCol w:w="1504"/>
        <w:gridCol w:w="1504"/>
        <w:gridCol w:w="1504"/>
      </w:tblGrid>
      <w:tr w:rsidR="008913CF">
        <w:tc>
          <w:tcPr>
            <w:tcW w:w="1504"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Päiväys</w:t>
            </w:r>
            <w:proofErr w:type="spellEnd"/>
          </w:p>
        </w:tc>
        <w:tc>
          <w:tcPr>
            <w:tcW w:w="1504"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Tapahtuma</w:t>
            </w:r>
            <w:proofErr w:type="spellEnd"/>
          </w:p>
        </w:tc>
        <w:tc>
          <w:tcPr>
            <w:tcW w:w="1504"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Yritys</w:t>
            </w:r>
            <w:proofErr w:type="spellEnd"/>
          </w:p>
        </w:tc>
        <w:tc>
          <w:tcPr>
            <w:tcW w:w="1504"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Osakkeiden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määrä</w:t>
            </w:r>
            <w:proofErr w:type="spellEnd"/>
          </w:p>
        </w:tc>
        <w:tc>
          <w:tcPr>
            <w:tcW w:w="1504"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Kurssi</w:t>
            </w:r>
            <w:proofErr w:type="spellEnd"/>
          </w:p>
        </w:tc>
        <w:tc>
          <w:tcPr>
            <w:tcW w:w="1504"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Arvo</w:t>
            </w:r>
            <w:proofErr w:type="spellEnd"/>
          </w:p>
        </w:tc>
      </w:tr>
      <w:tr w:rsidR="008913CF">
        <w:tc>
          <w:tcPr>
            <w:tcW w:w="1504"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r>
      <w:tr w:rsidR="008913CF">
        <w:tc>
          <w:tcPr>
            <w:tcW w:w="1504"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r>
      <w:tr w:rsidR="008913CF">
        <w:tc>
          <w:tcPr>
            <w:tcW w:w="1504"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r>
      <w:tr w:rsidR="008913CF">
        <w:tc>
          <w:tcPr>
            <w:tcW w:w="1504"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r>
      <w:tr w:rsidR="008913CF">
        <w:tc>
          <w:tcPr>
            <w:tcW w:w="1504"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c>
          <w:tcPr>
            <w:tcW w:w="1504" w:type="dxa"/>
            <w:tcMar>
              <w:top w:w="100" w:type="dxa"/>
              <w:left w:w="100" w:type="dxa"/>
              <w:bottom w:w="100" w:type="dxa"/>
              <w:right w:w="100" w:type="dxa"/>
            </w:tcMar>
          </w:tcPr>
          <w:p w:rsidR="008913CF" w:rsidRDefault="008913CF">
            <w:pPr>
              <w:widowControl w:val="0"/>
              <w:spacing w:after="0" w:line="240" w:lineRule="auto"/>
            </w:pPr>
          </w:p>
        </w:tc>
      </w:tr>
    </w:tbl>
    <w:p w:rsidR="008913CF" w:rsidRPr="006D5B92" w:rsidRDefault="006D5B92" w:rsidP="006D5B92">
      <w:pPr>
        <w:widowControl w:val="0"/>
        <w:rPr>
          <w:lang w:val="fi-FI"/>
        </w:rPr>
      </w:pPr>
      <w:r w:rsidRPr="006D5B92">
        <w:rPr>
          <w:rFonts w:ascii="Times New Roman" w:eastAsia="Times New Roman" w:hAnsi="Times New Roman" w:cs="Times New Roman"/>
          <w:b/>
          <w:sz w:val="24"/>
          <w:szCs w:val="24"/>
          <w:lang w:val="fi-FI"/>
        </w:rPr>
        <w:br/>
      </w:r>
      <w:r w:rsidR="006375B6" w:rsidRPr="006D5B92">
        <w:rPr>
          <w:rFonts w:ascii="Times New Roman" w:eastAsia="Times New Roman" w:hAnsi="Times New Roman" w:cs="Times New Roman"/>
          <w:b/>
          <w:sz w:val="24"/>
          <w:szCs w:val="24"/>
          <w:lang w:val="fi-FI"/>
        </w:rPr>
        <w:t>Täyttöohje:</w:t>
      </w:r>
      <w:r>
        <w:rPr>
          <w:lang w:val="fi-FI"/>
        </w:rPr>
        <w:br/>
      </w:r>
      <w:r w:rsidR="006375B6" w:rsidRPr="006D5B92">
        <w:rPr>
          <w:rFonts w:ascii="Times New Roman" w:eastAsia="Times New Roman" w:hAnsi="Times New Roman" w:cs="Times New Roman"/>
          <w:sz w:val="24"/>
          <w:szCs w:val="24"/>
          <w:lang w:val="fi-FI"/>
        </w:rPr>
        <w:t>Päiväys = Osto-/myyntikerran päivämäärä</w:t>
      </w:r>
      <w:r>
        <w:rPr>
          <w:lang w:val="fi-FI"/>
        </w:rPr>
        <w:br/>
      </w:r>
      <w:r w:rsidR="006375B6" w:rsidRPr="006D5B92">
        <w:rPr>
          <w:rFonts w:ascii="Times New Roman" w:eastAsia="Times New Roman" w:hAnsi="Times New Roman" w:cs="Times New Roman"/>
          <w:sz w:val="24"/>
          <w:szCs w:val="24"/>
          <w:lang w:val="fi-FI"/>
        </w:rPr>
        <w:t>Tapahtuma = Osto/Myynti</w:t>
      </w:r>
      <w:r>
        <w:rPr>
          <w:lang w:val="fi-FI"/>
        </w:rPr>
        <w:br/>
      </w:r>
      <w:r w:rsidR="006375B6" w:rsidRPr="006D5B92">
        <w:rPr>
          <w:rFonts w:ascii="Times New Roman" w:eastAsia="Times New Roman" w:hAnsi="Times New Roman" w:cs="Times New Roman"/>
          <w:sz w:val="24"/>
          <w:szCs w:val="24"/>
          <w:lang w:val="fi-FI"/>
        </w:rPr>
        <w:t xml:space="preserve">Yritys = Yrityksen nimi, jonka osakkeilla tekee kauppaa </w:t>
      </w:r>
      <w:r>
        <w:rPr>
          <w:lang w:val="fi-FI"/>
        </w:rPr>
        <w:br/>
      </w:r>
      <w:r w:rsidR="006375B6" w:rsidRPr="006D5B92">
        <w:rPr>
          <w:rFonts w:ascii="Times New Roman" w:eastAsia="Times New Roman" w:hAnsi="Times New Roman" w:cs="Times New Roman"/>
          <w:sz w:val="24"/>
          <w:szCs w:val="24"/>
          <w:lang w:val="fi-FI"/>
        </w:rPr>
        <w:t>Osakkeiden määrä = Tämän yrityksen osakkeiden yhteismäärä</w:t>
      </w:r>
      <w:r>
        <w:rPr>
          <w:lang w:val="fi-FI"/>
        </w:rPr>
        <w:br/>
      </w:r>
      <w:r w:rsidR="006375B6" w:rsidRPr="006D5B92">
        <w:rPr>
          <w:rFonts w:ascii="Times New Roman" w:eastAsia="Times New Roman" w:hAnsi="Times New Roman" w:cs="Times New Roman"/>
          <w:sz w:val="24"/>
          <w:szCs w:val="24"/>
          <w:lang w:val="fi-FI"/>
        </w:rPr>
        <w:t>Kurssi = Yrityksen yhden osakkeen arvo osto-/myyntipäivänä</w:t>
      </w:r>
      <w:r>
        <w:rPr>
          <w:lang w:val="fi-FI"/>
        </w:rPr>
        <w:br/>
      </w:r>
      <w:r w:rsidR="006375B6" w:rsidRPr="006D5B92">
        <w:rPr>
          <w:rFonts w:ascii="Nova Mono" w:eastAsia="Nova Mono" w:hAnsi="Nova Mono" w:cs="Nova Mono"/>
          <w:sz w:val="24"/>
          <w:szCs w:val="24"/>
          <w:lang w:val="fi-FI"/>
        </w:rPr>
        <w:t>Arvo = Kyseisen yrityksen osakkeiden myynti/-ostohinta eli osakkeiden määrä ∙ kurssi</w:t>
      </w:r>
    </w:p>
    <w:p w:rsidR="008913CF" w:rsidRPr="006D5B92" w:rsidRDefault="008913CF">
      <w:pPr>
        <w:widowControl w:val="0"/>
        <w:spacing w:after="0"/>
        <w:rPr>
          <w:lang w:val="fi-FI"/>
        </w:rPr>
      </w:pPr>
    </w:p>
    <w:p w:rsidR="006D5B92" w:rsidRPr="006D5B92" w:rsidRDefault="006375B6" w:rsidP="006D5B92">
      <w:pPr>
        <w:widowControl w:val="0"/>
        <w:spacing w:after="0"/>
        <w:rPr>
          <w:lang w:val="fi-FI"/>
        </w:rPr>
      </w:pPr>
      <w:r w:rsidRPr="006D5B92">
        <w:rPr>
          <w:rFonts w:ascii="Times New Roman" w:eastAsia="Times New Roman" w:hAnsi="Times New Roman" w:cs="Times New Roman"/>
          <w:sz w:val="24"/>
          <w:szCs w:val="24"/>
          <w:lang w:val="fi-FI"/>
        </w:rPr>
        <w:t>Merkitse taulukkoon, kuinka paljon rahaa talletat säästötilille.</w:t>
      </w:r>
      <w:r w:rsidR="006D5B92">
        <w:rPr>
          <w:rFonts w:ascii="Times New Roman" w:eastAsia="Times New Roman" w:hAnsi="Times New Roman" w:cs="Times New Roman"/>
          <w:b/>
          <w:sz w:val="24"/>
          <w:szCs w:val="24"/>
          <w:lang w:val="fi-FI"/>
        </w:rPr>
        <w:br w:type="page"/>
      </w:r>
    </w:p>
    <w:p w:rsidR="008913CF" w:rsidRPr="006D5B92" w:rsidRDefault="006375B6">
      <w:pPr>
        <w:widowControl w:val="0"/>
        <w:rPr>
          <w:lang w:val="fi-FI"/>
        </w:rPr>
      </w:pPr>
      <w:r w:rsidRPr="006D5B92">
        <w:rPr>
          <w:rFonts w:ascii="Times New Roman" w:eastAsia="Times New Roman" w:hAnsi="Times New Roman" w:cs="Times New Roman"/>
          <w:b/>
          <w:sz w:val="24"/>
          <w:szCs w:val="24"/>
          <w:lang w:val="fi-FI"/>
        </w:rPr>
        <w:lastRenderedPageBreak/>
        <w:t xml:space="preserve">Eri yrityksiin sijoitettujen osakkeiden arvon seuranta </w:t>
      </w:r>
      <w:r w:rsidRPr="006D5B92">
        <w:rPr>
          <w:rFonts w:ascii="Times New Roman" w:eastAsia="Times New Roman" w:hAnsi="Times New Roman" w:cs="Times New Roman"/>
          <w:b/>
          <w:sz w:val="24"/>
          <w:szCs w:val="24"/>
          <w:lang w:val="fi-FI"/>
        </w:rPr>
        <w:tab/>
      </w:r>
    </w:p>
    <w:p w:rsidR="008913CF" w:rsidRDefault="006375B6">
      <w:pPr>
        <w:widowControl w:val="0"/>
      </w:pPr>
      <w:r w:rsidRPr="006D5B92">
        <w:rPr>
          <w:rFonts w:ascii="Times New Roman" w:eastAsia="Times New Roman" w:hAnsi="Times New Roman" w:cs="Times New Roman"/>
          <w:sz w:val="24"/>
          <w:szCs w:val="24"/>
          <w:lang w:val="fi-FI"/>
        </w:rPr>
        <w:t>Pari</w:t>
      </w:r>
      <w:r>
        <w:rPr>
          <w:rFonts w:ascii="Times New Roman" w:eastAsia="Times New Roman" w:hAnsi="Times New Roman" w:cs="Times New Roman"/>
          <w:sz w:val="24"/>
          <w:szCs w:val="24"/>
        </w:rPr>
        <w:t>: ___________________________________</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290"/>
        <w:gridCol w:w="1425"/>
        <w:gridCol w:w="1050"/>
        <w:gridCol w:w="1035"/>
        <w:gridCol w:w="1200"/>
        <w:gridCol w:w="990"/>
        <w:gridCol w:w="975"/>
      </w:tblGrid>
      <w:tr w:rsidR="008913CF">
        <w:tc>
          <w:tcPr>
            <w:tcW w:w="1035"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Päiväys</w:t>
            </w:r>
            <w:proofErr w:type="spellEnd"/>
          </w:p>
        </w:tc>
        <w:tc>
          <w:tcPr>
            <w:tcW w:w="1290"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Yritys</w:t>
            </w:r>
            <w:proofErr w:type="spellEnd"/>
          </w:p>
        </w:tc>
        <w:tc>
          <w:tcPr>
            <w:tcW w:w="1425"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Osakkeiden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määrä</w:t>
            </w:r>
            <w:proofErr w:type="spellEnd"/>
          </w:p>
        </w:tc>
        <w:tc>
          <w:tcPr>
            <w:tcW w:w="1050"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Kurssi</w:t>
            </w:r>
            <w:proofErr w:type="spellEnd"/>
          </w:p>
        </w:tc>
        <w:tc>
          <w:tcPr>
            <w:tcW w:w="1035"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Arvo</w:t>
            </w:r>
            <w:proofErr w:type="spellEnd"/>
          </w:p>
        </w:tc>
        <w:tc>
          <w:tcPr>
            <w:tcW w:w="1200"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Hankinta-arvo</w:t>
            </w:r>
            <w:proofErr w:type="spellEnd"/>
          </w:p>
        </w:tc>
        <w:tc>
          <w:tcPr>
            <w:tcW w:w="990"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Tuotto</w:t>
            </w:r>
            <w:proofErr w:type="spellEnd"/>
          </w:p>
        </w:tc>
        <w:tc>
          <w:tcPr>
            <w:tcW w:w="975" w:type="dxa"/>
            <w:tcMar>
              <w:top w:w="100" w:type="dxa"/>
              <w:left w:w="100" w:type="dxa"/>
              <w:bottom w:w="100" w:type="dxa"/>
              <w:right w:w="100" w:type="dxa"/>
            </w:tcMar>
          </w:tcPr>
          <w:p w:rsidR="008913CF" w:rsidRDefault="006375B6">
            <w:pPr>
              <w:widowControl w:val="0"/>
              <w:spacing w:after="0" w:line="240" w:lineRule="auto"/>
              <w:jc w:val="center"/>
            </w:pPr>
            <w:proofErr w:type="spellStart"/>
            <w:r>
              <w:rPr>
                <w:rFonts w:ascii="Times New Roman" w:eastAsia="Times New Roman" w:hAnsi="Times New Roman" w:cs="Times New Roman"/>
                <w:sz w:val="24"/>
                <w:szCs w:val="24"/>
              </w:rPr>
              <w:t>Tuotto</w:t>
            </w:r>
            <w:proofErr w:type="spellEnd"/>
            <w:r>
              <w:rPr>
                <w:rFonts w:ascii="Times New Roman" w:eastAsia="Times New Roman" w:hAnsi="Times New Roman" w:cs="Times New Roman"/>
                <w:sz w:val="24"/>
                <w:szCs w:val="24"/>
              </w:rPr>
              <w:t>-%</w:t>
            </w:r>
          </w:p>
        </w:tc>
      </w:tr>
      <w:tr w:rsidR="008913CF">
        <w:tc>
          <w:tcPr>
            <w:tcW w:w="1035"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290" w:type="dxa"/>
            <w:tcMar>
              <w:top w:w="100" w:type="dxa"/>
              <w:left w:w="100" w:type="dxa"/>
              <w:bottom w:w="100" w:type="dxa"/>
              <w:right w:w="100" w:type="dxa"/>
            </w:tcMar>
          </w:tcPr>
          <w:p w:rsidR="008913CF" w:rsidRDefault="008913CF">
            <w:pPr>
              <w:widowControl w:val="0"/>
              <w:spacing w:after="0" w:line="240" w:lineRule="auto"/>
            </w:pPr>
          </w:p>
        </w:tc>
        <w:tc>
          <w:tcPr>
            <w:tcW w:w="1425" w:type="dxa"/>
            <w:tcMar>
              <w:top w:w="100" w:type="dxa"/>
              <w:left w:w="100" w:type="dxa"/>
              <w:bottom w:w="100" w:type="dxa"/>
              <w:right w:w="100" w:type="dxa"/>
            </w:tcMar>
          </w:tcPr>
          <w:p w:rsidR="008913CF" w:rsidRDefault="008913CF">
            <w:pPr>
              <w:widowControl w:val="0"/>
              <w:spacing w:after="0" w:line="240" w:lineRule="auto"/>
            </w:pPr>
          </w:p>
        </w:tc>
        <w:tc>
          <w:tcPr>
            <w:tcW w:w="1050" w:type="dxa"/>
            <w:tcMar>
              <w:top w:w="100" w:type="dxa"/>
              <w:left w:w="100" w:type="dxa"/>
              <w:bottom w:w="100" w:type="dxa"/>
              <w:right w:w="100" w:type="dxa"/>
            </w:tcMar>
          </w:tcPr>
          <w:p w:rsidR="008913CF" w:rsidRDefault="008913CF">
            <w:pPr>
              <w:widowControl w:val="0"/>
              <w:spacing w:after="0" w:line="240" w:lineRule="auto"/>
            </w:pPr>
          </w:p>
        </w:tc>
        <w:tc>
          <w:tcPr>
            <w:tcW w:w="1035" w:type="dxa"/>
            <w:tcMar>
              <w:top w:w="100" w:type="dxa"/>
              <w:left w:w="100" w:type="dxa"/>
              <w:bottom w:w="100" w:type="dxa"/>
              <w:right w:w="100" w:type="dxa"/>
            </w:tcMar>
          </w:tcPr>
          <w:p w:rsidR="008913CF" w:rsidRDefault="008913CF">
            <w:pPr>
              <w:widowControl w:val="0"/>
              <w:spacing w:after="0" w:line="240" w:lineRule="auto"/>
            </w:pPr>
          </w:p>
        </w:tc>
        <w:tc>
          <w:tcPr>
            <w:tcW w:w="1200" w:type="dxa"/>
            <w:tcMar>
              <w:top w:w="100" w:type="dxa"/>
              <w:left w:w="100" w:type="dxa"/>
              <w:bottom w:w="100" w:type="dxa"/>
              <w:right w:w="100" w:type="dxa"/>
            </w:tcMar>
          </w:tcPr>
          <w:p w:rsidR="008913CF" w:rsidRDefault="008913CF">
            <w:pPr>
              <w:widowControl w:val="0"/>
              <w:spacing w:after="0" w:line="240" w:lineRule="auto"/>
            </w:pPr>
          </w:p>
        </w:tc>
        <w:tc>
          <w:tcPr>
            <w:tcW w:w="990" w:type="dxa"/>
            <w:tcMar>
              <w:top w:w="100" w:type="dxa"/>
              <w:left w:w="100" w:type="dxa"/>
              <w:bottom w:w="100" w:type="dxa"/>
              <w:right w:w="100" w:type="dxa"/>
            </w:tcMar>
          </w:tcPr>
          <w:p w:rsidR="008913CF" w:rsidRDefault="008913CF">
            <w:pPr>
              <w:widowControl w:val="0"/>
              <w:spacing w:after="0" w:line="240" w:lineRule="auto"/>
            </w:pPr>
          </w:p>
        </w:tc>
        <w:tc>
          <w:tcPr>
            <w:tcW w:w="975" w:type="dxa"/>
            <w:tcMar>
              <w:top w:w="100" w:type="dxa"/>
              <w:left w:w="100" w:type="dxa"/>
              <w:bottom w:w="100" w:type="dxa"/>
              <w:right w:w="100" w:type="dxa"/>
            </w:tcMar>
          </w:tcPr>
          <w:p w:rsidR="008913CF" w:rsidRDefault="008913CF">
            <w:pPr>
              <w:widowControl w:val="0"/>
              <w:spacing w:after="0" w:line="240" w:lineRule="auto"/>
            </w:pPr>
          </w:p>
        </w:tc>
      </w:tr>
      <w:tr w:rsidR="008913CF">
        <w:tc>
          <w:tcPr>
            <w:tcW w:w="1035"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290" w:type="dxa"/>
            <w:tcMar>
              <w:top w:w="100" w:type="dxa"/>
              <w:left w:w="100" w:type="dxa"/>
              <w:bottom w:w="100" w:type="dxa"/>
              <w:right w:w="100" w:type="dxa"/>
            </w:tcMar>
          </w:tcPr>
          <w:p w:rsidR="008913CF" w:rsidRDefault="008913CF">
            <w:pPr>
              <w:widowControl w:val="0"/>
              <w:spacing w:after="0" w:line="240" w:lineRule="auto"/>
            </w:pPr>
          </w:p>
        </w:tc>
        <w:tc>
          <w:tcPr>
            <w:tcW w:w="1425" w:type="dxa"/>
            <w:tcMar>
              <w:top w:w="100" w:type="dxa"/>
              <w:left w:w="100" w:type="dxa"/>
              <w:bottom w:w="100" w:type="dxa"/>
              <w:right w:w="100" w:type="dxa"/>
            </w:tcMar>
          </w:tcPr>
          <w:p w:rsidR="008913CF" w:rsidRDefault="008913CF">
            <w:pPr>
              <w:widowControl w:val="0"/>
              <w:spacing w:after="0" w:line="240" w:lineRule="auto"/>
            </w:pPr>
          </w:p>
        </w:tc>
        <w:tc>
          <w:tcPr>
            <w:tcW w:w="1050" w:type="dxa"/>
            <w:tcMar>
              <w:top w:w="100" w:type="dxa"/>
              <w:left w:w="100" w:type="dxa"/>
              <w:bottom w:w="100" w:type="dxa"/>
              <w:right w:w="100" w:type="dxa"/>
            </w:tcMar>
          </w:tcPr>
          <w:p w:rsidR="008913CF" w:rsidRDefault="008913CF">
            <w:pPr>
              <w:widowControl w:val="0"/>
              <w:spacing w:after="0" w:line="240" w:lineRule="auto"/>
            </w:pPr>
          </w:p>
        </w:tc>
        <w:tc>
          <w:tcPr>
            <w:tcW w:w="1035" w:type="dxa"/>
            <w:tcMar>
              <w:top w:w="100" w:type="dxa"/>
              <w:left w:w="100" w:type="dxa"/>
              <w:bottom w:w="100" w:type="dxa"/>
              <w:right w:w="100" w:type="dxa"/>
            </w:tcMar>
          </w:tcPr>
          <w:p w:rsidR="008913CF" w:rsidRDefault="008913CF">
            <w:pPr>
              <w:widowControl w:val="0"/>
              <w:spacing w:after="0" w:line="240" w:lineRule="auto"/>
            </w:pPr>
          </w:p>
        </w:tc>
        <w:tc>
          <w:tcPr>
            <w:tcW w:w="1200" w:type="dxa"/>
            <w:tcMar>
              <w:top w:w="100" w:type="dxa"/>
              <w:left w:w="100" w:type="dxa"/>
              <w:bottom w:w="100" w:type="dxa"/>
              <w:right w:w="100" w:type="dxa"/>
            </w:tcMar>
          </w:tcPr>
          <w:p w:rsidR="008913CF" w:rsidRDefault="008913CF">
            <w:pPr>
              <w:widowControl w:val="0"/>
              <w:spacing w:after="0" w:line="240" w:lineRule="auto"/>
            </w:pPr>
          </w:p>
        </w:tc>
        <w:tc>
          <w:tcPr>
            <w:tcW w:w="990" w:type="dxa"/>
            <w:tcMar>
              <w:top w:w="100" w:type="dxa"/>
              <w:left w:w="100" w:type="dxa"/>
              <w:bottom w:w="100" w:type="dxa"/>
              <w:right w:w="100" w:type="dxa"/>
            </w:tcMar>
          </w:tcPr>
          <w:p w:rsidR="008913CF" w:rsidRDefault="008913CF">
            <w:pPr>
              <w:widowControl w:val="0"/>
              <w:spacing w:after="0" w:line="240" w:lineRule="auto"/>
            </w:pPr>
          </w:p>
        </w:tc>
        <w:tc>
          <w:tcPr>
            <w:tcW w:w="975" w:type="dxa"/>
            <w:tcMar>
              <w:top w:w="100" w:type="dxa"/>
              <w:left w:w="100" w:type="dxa"/>
              <w:bottom w:w="100" w:type="dxa"/>
              <w:right w:w="100" w:type="dxa"/>
            </w:tcMar>
          </w:tcPr>
          <w:p w:rsidR="008913CF" w:rsidRDefault="008913CF">
            <w:pPr>
              <w:widowControl w:val="0"/>
              <w:spacing w:after="0" w:line="240" w:lineRule="auto"/>
            </w:pPr>
          </w:p>
        </w:tc>
      </w:tr>
      <w:tr w:rsidR="008913CF">
        <w:tc>
          <w:tcPr>
            <w:tcW w:w="1035"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290" w:type="dxa"/>
            <w:tcMar>
              <w:top w:w="100" w:type="dxa"/>
              <w:left w:w="100" w:type="dxa"/>
              <w:bottom w:w="100" w:type="dxa"/>
              <w:right w:w="100" w:type="dxa"/>
            </w:tcMar>
          </w:tcPr>
          <w:p w:rsidR="008913CF" w:rsidRDefault="008913CF">
            <w:pPr>
              <w:widowControl w:val="0"/>
              <w:spacing w:after="0" w:line="240" w:lineRule="auto"/>
            </w:pPr>
          </w:p>
        </w:tc>
        <w:tc>
          <w:tcPr>
            <w:tcW w:w="1425" w:type="dxa"/>
            <w:tcMar>
              <w:top w:w="100" w:type="dxa"/>
              <w:left w:w="100" w:type="dxa"/>
              <w:bottom w:w="100" w:type="dxa"/>
              <w:right w:w="100" w:type="dxa"/>
            </w:tcMar>
          </w:tcPr>
          <w:p w:rsidR="008913CF" w:rsidRDefault="008913CF">
            <w:pPr>
              <w:widowControl w:val="0"/>
              <w:spacing w:after="0" w:line="240" w:lineRule="auto"/>
            </w:pPr>
          </w:p>
        </w:tc>
        <w:tc>
          <w:tcPr>
            <w:tcW w:w="1050" w:type="dxa"/>
            <w:tcMar>
              <w:top w:w="100" w:type="dxa"/>
              <w:left w:w="100" w:type="dxa"/>
              <w:bottom w:w="100" w:type="dxa"/>
              <w:right w:w="100" w:type="dxa"/>
            </w:tcMar>
          </w:tcPr>
          <w:p w:rsidR="008913CF" w:rsidRDefault="008913CF">
            <w:pPr>
              <w:widowControl w:val="0"/>
              <w:spacing w:after="0" w:line="240" w:lineRule="auto"/>
            </w:pPr>
          </w:p>
        </w:tc>
        <w:tc>
          <w:tcPr>
            <w:tcW w:w="1035" w:type="dxa"/>
            <w:tcMar>
              <w:top w:w="100" w:type="dxa"/>
              <w:left w:w="100" w:type="dxa"/>
              <w:bottom w:w="100" w:type="dxa"/>
              <w:right w:w="100" w:type="dxa"/>
            </w:tcMar>
          </w:tcPr>
          <w:p w:rsidR="008913CF" w:rsidRDefault="008913CF">
            <w:pPr>
              <w:widowControl w:val="0"/>
              <w:spacing w:after="0" w:line="240" w:lineRule="auto"/>
            </w:pPr>
          </w:p>
        </w:tc>
        <w:tc>
          <w:tcPr>
            <w:tcW w:w="1200" w:type="dxa"/>
            <w:tcMar>
              <w:top w:w="100" w:type="dxa"/>
              <w:left w:w="100" w:type="dxa"/>
              <w:bottom w:w="100" w:type="dxa"/>
              <w:right w:w="100" w:type="dxa"/>
            </w:tcMar>
          </w:tcPr>
          <w:p w:rsidR="008913CF" w:rsidRDefault="008913CF">
            <w:pPr>
              <w:widowControl w:val="0"/>
              <w:spacing w:after="0" w:line="240" w:lineRule="auto"/>
            </w:pPr>
          </w:p>
        </w:tc>
        <w:tc>
          <w:tcPr>
            <w:tcW w:w="990" w:type="dxa"/>
            <w:tcMar>
              <w:top w:w="100" w:type="dxa"/>
              <w:left w:w="100" w:type="dxa"/>
              <w:bottom w:w="100" w:type="dxa"/>
              <w:right w:w="100" w:type="dxa"/>
            </w:tcMar>
          </w:tcPr>
          <w:p w:rsidR="008913CF" w:rsidRDefault="008913CF">
            <w:pPr>
              <w:widowControl w:val="0"/>
              <w:spacing w:after="0" w:line="240" w:lineRule="auto"/>
            </w:pPr>
          </w:p>
        </w:tc>
        <w:tc>
          <w:tcPr>
            <w:tcW w:w="975" w:type="dxa"/>
            <w:tcMar>
              <w:top w:w="100" w:type="dxa"/>
              <w:left w:w="100" w:type="dxa"/>
              <w:bottom w:w="100" w:type="dxa"/>
              <w:right w:w="100" w:type="dxa"/>
            </w:tcMar>
          </w:tcPr>
          <w:p w:rsidR="008913CF" w:rsidRDefault="008913CF">
            <w:pPr>
              <w:widowControl w:val="0"/>
              <w:spacing w:after="0" w:line="240" w:lineRule="auto"/>
            </w:pPr>
          </w:p>
        </w:tc>
      </w:tr>
      <w:tr w:rsidR="008913CF">
        <w:tc>
          <w:tcPr>
            <w:tcW w:w="1035"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290" w:type="dxa"/>
            <w:tcMar>
              <w:top w:w="100" w:type="dxa"/>
              <w:left w:w="100" w:type="dxa"/>
              <w:bottom w:w="100" w:type="dxa"/>
              <w:right w:w="100" w:type="dxa"/>
            </w:tcMar>
          </w:tcPr>
          <w:p w:rsidR="008913CF" w:rsidRDefault="008913CF">
            <w:pPr>
              <w:widowControl w:val="0"/>
              <w:spacing w:after="0" w:line="240" w:lineRule="auto"/>
            </w:pPr>
          </w:p>
        </w:tc>
        <w:tc>
          <w:tcPr>
            <w:tcW w:w="1425" w:type="dxa"/>
            <w:tcMar>
              <w:top w:w="100" w:type="dxa"/>
              <w:left w:w="100" w:type="dxa"/>
              <w:bottom w:w="100" w:type="dxa"/>
              <w:right w:w="100" w:type="dxa"/>
            </w:tcMar>
          </w:tcPr>
          <w:p w:rsidR="008913CF" w:rsidRDefault="008913CF">
            <w:pPr>
              <w:widowControl w:val="0"/>
              <w:spacing w:after="0" w:line="240" w:lineRule="auto"/>
            </w:pPr>
          </w:p>
        </w:tc>
        <w:tc>
          <w:tcPr>
            <w:tcW w:w="1050" w:type="dxa"/>
            <w:tcMar>
              <w:top w:w="100" w:type="dxa"/>
              <w:left w:w="100" w:type="dxa"/>
              <w:bottom w:w="100" w:type="dxa"/>
              <w:right w:w="100" w:type="dxa"/>
            </w:tcMar>
          </w:tcPr>
          <w:p w:rsidR="008913CF" w:rsidRDefault="008913CF">
            <w:pPr>
              <w:widowControl w:val="0"/>
              <w:spacing w:after="0" w:line="240" w:lineRule="auto"/>
            </w:pPr>
          </w:p>
        </w:tc>
        <w:tc>
          <w:tcPr>
            <w:tcW w:w="1035" w:type="dxa"/>
            <w:tcMar>
              <w:top w:w="100" w:type="dxa"/>
              <w:left w:w="100" w:type="dxa"/>
              <w:bottom w:w="100" w:type="dxa"/>
              <w:right w:w="100" w:type="dxa"/>
            </w:tcMar>
          </w:tcPr>
          <w:p w:rsidR="008913CF" w:rsidRDefault="008913CF">
            <w:pPr>
              <w:widowControl w:val="0"/>
              <w:spacing w:after="0" w:line="240" w:lineRule="auto"/>
            </w:pPr>
          </w:p>
        </w:tc>
        <w:tc>
          <w:tcPr>
            <w:tcW w:w="1200" w:type="dxa"/>
            <w:tcMar>
              <w:top w:w="100" w:type="dxa"/>
              <w:left w:w="100" w:type="dxa"/>
              <w:bottom w:w="100" w:type="dxa"/>
              <w:right w:w="100" w:type="dxa"/>
            </w:tcMar>
          </w:tcPr>
          <w:p w:rsidR="008913CF" w:rsidRDefault="008913CF">
            <w:pPr>
              <w:widowControl w:val="0"/>
              <w:spacing w:after="0" w:line="240" w:lineRule="auto"/>
            </w:pPr>
          </w:p>
        </w:tc>
        <w:tc>
          <w:tcPr>
            <w:tcW w:w="990" w:type="dxa"/>
            <w:tcMar>
              <w:top w:w="100" w:type="dxa"/>
              <w:left w:w="100" w:type="dxa"/>
              <w:bottom w:w="100" w:type="dxa"/>
              <w:right w:w="100" w:type="dxa"/>
            </w:tcMar>
          </w:tcPr>
          <w:p w:rsidR="008913CF" w:rsidRDefault="008913CF">
            <w:pPr>
              <w:widowControl w:val="0"/>
              <w:spacing w:after="0" w:line="240" w:lineRule="auto"/>
            </w:pPr>
          </w:p>
        </w:tc>
        <w:tc>
          <w:tcPr>
            <w:tcW w:w="975" w:type="dxa"/>
            <w:tcMar>
              <w:top w:w="100" w:type="dxa"/>
              <w:left w:w="100" w:type="dxa"/>
              <w:bottom w:w="100" w:type="dxa"/>
              <w:right w:w="100" w:type="dxa"/>
            </w:tcMar>
          </w:tcPr>
          <w:p w:rsidR="008913CF" w:rsidRDefault="008913CF">
            <w:pPr>
              <w:widowControl w:val="0"/>
              <w:spacing w:after="0" w:line="240" w:lineRule="auto"/>
            </w:pPr>
          </w:p>
        </w:tc>
      </w:tr>
      <w:tr w:rsidR="008913CF">
        <w:tc>
          <w:tcPr>
            <w:tcW w:w="1035"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290" w:type="dxa"/>
            <w:tcMar>
              <w:top w:w="100" w:type="dxa"/>
              <w:left w:w="100" w:type="dxa"/>
              <w:bottom w:w="100" w:type="dxa"/>
              <w:right w:w="100" w:type="dxa"/>
            </w:tcMar>
          </w:tcPr>
          <w:p w:rsidR="008913CF" w:rsidRDefault="008913CF">
            <w:pPr>
              <w:widowControl w:val="0"/>
              <w:spacing w:after="0" w:line="240" w:lineRule="auto"/>
            </w:pPr>
          </w:p>
        </w:tc>
        <w:tc>
          <w:tcPr>
            <w:tcW w:w="1425" w:type="dxa"/>
            <w:tcMar>
              <w:top w:w="100" w:type="dxa"/>
              <w:left w:w="100" w:type="dxa"/>
              <w:bottom w:w="100" w:type="dxa"/>
              <w:right w:w="100" w:type="dxa"/>
            </w:tcMar>
          </w:tcPr>
          <w:p w:rsidR="008913CF" w:rsidRDefault="008913CF">
            <w:pPr>
              <w:widowControl w:val="0"/>
              <w:spacing w:after="0" w:line="240" w:lineRule="auto"/>
            </w:pPr>
          </w:p>
        </w:tc>
        <w:tc>
          <w:tcPr>
            <w:tcW w:w="1050" w:type="dxa"/>
            <w:tcMar>
              <w:top w:w="100" w:type="dxa"/>
              <w:left w:w="100" w:type="dxa"/>
              <w:bottom w:w="100" w:type="dxa"/>
              <w:right w:w="100" w:type="dxa"/>
            </w:tcMar>
          </w:tcPr>
          <w:p w:rsidR="008913CF" w:rsidRDefault="008913CF">
            <w:pPr>
              <w:widowControl w:val="0"/>
              <w:spacing w:after="0" w:line="240" w:lineRule="auto"/>
            </w:pPr>
          </w:p>
        </w:tc>
        <w:tc>
          <w:tcPr>
            <w:tcW w:w="1035" w:type="dxa"/>
            <w:tcMar>
              <w:top w:w="100" w:type="dxa"/>
              <w:left w:w="100" w:type="dxa"/>
              <w:bottom w:w="100" w:type="dxa"/>
              <w:right w:w="100" w:type="dxa"/>
            </w:tcMar>
          </w:tcPr>
          <w:p w:rsidR="008913CF" w:rsidRDefault="008913CF">
            <w:pPr>
              <w:widowControl w:val="0"/>
              <w:spacing w:after="0" w:line="240" w:lineRule="auto"/>
            </w:pPr>
          </w:p>
        </w:tc>
        <w:tc>
          <w:tcPr>
            <w:tcW w:w="1200" w:type="dxa"/>
            <w:tcMar>
              <w:top w:w="100" w:type="dxa"/>
              <w:left w:w="100" w:type="dxa"/>
              <w:bottom w:w="100" w:type="dxa"/>
              <w:right w:w="100" w:type="dxa"/>
            </w:tcMar>
          </w:tcPr>
          <w:p w:rsidR="008913CF" w:rsidRDefault="008913CF">
            <w:pPr>
              <w:widowControl w:val="0"/>
              <w:spacing w:after="0" w:line="240" w:lineRule="auto"/>
            </w:pPr>
          </w:p>
        </w:tc>
        <w:tc>
          <w:tcPr>
            <w:tcW w:w="990" w:type="dxa"/>
            <w:tcMar>
              <w:top w:w="100" w:type="dxa"/>
              <w:left w:w="100" w:type="dxa"/>
              <w:bottom w:w="100" w:type="dxa"/>
              <w:right w:w="100" w:type="dxa"/>
            </w:tcMar>
          </w:tcPr>
          <w:p w:rsidR="008913CF" w:rsidRDefault="008913CF">
            <w:pPr>
              <w:widowControl w:val="0"/>
              <w:spacing w:after="0" w:line="240" w:lineRule="auto"/>
            </w:pPr>
          </w:p>
        </w:tc>
        <w:tc>
          <w:tcPr>
            <w:tcW w:w="975" w:type="dxa"/>
            <w:tcMar>
              <w:top w:w="100" w:type="dxa"/>
              <w:left w:w="100" w:type="dxa"/>
              <w:bottom w:w="100" w:type="dxa"/>
              <w:right w:w="100" w:type="dxa"/>
            </w:tcMar>
          </w:tcPr>
          <w:p w:rsidR="008913CF" w:rsidRDefault="008913CF">
            <w:pPr>
              <w:widowControl w:val="0"/>
              <w:spacing w:after="0" w:line="240" w:lineRule="auto"/>
            </w:pPr>
          </w:p>
        </w:tc>
      </w:tr>
    </w:tbl>
    <w:p w:rsidR="008913CF" w:rsidRDefault="008913CF">
      <w:pPr>
        <w:widowControl w:val="0"/>
        <w:spacing w:after="0"/>
      </w:pPr>
    </w:p>
    <w:p w:rsidR="008913CF" w:rsidRDefault="006375B6">
      <w:pPr>
        <w:widowControl w:val="0"/>
        <w:spacing w:after="0"/>
      </w:pPr>
      <w:proofErr w:type="spellStart"/>
      <w:r>
        <w:rPr>
          <w:rFonts w:ascii="Times New Roman" w:eastAsia="Times New Roman" w:hAnsi="Times New Roman" w:cs="Times New Roman"/>
          <w:b/>
          <w:sz w:val="24"/>
          <w:szCs w:val="24"/>
        </w:rPr>
        <w:t>Täyttöohje</w:t>
      </w:r>
      <w:proofErr w:type="spellEnd"/>
      <w:r>
        <w:rPr>
          <w:rFonts w:ascii="Times New Roman" w:eastAsia="Times New Roman" w:hAnsi="Times New Roman" w:cs="Times New Roman"/>
          <w:b/>
          <w:sz w:val="24"/>
          <w:szCs w:val="24"/>
        </w:rPr>
        <w:t>:</w:t>
      </w:r>
    </w:p>
    <w:p w:rsidR="008913CF" w:rsidRDefault="006375B6">
      <w:pPr>
        <w:widowControl w:val="0"/>
        <w:spacing w:after="0"/>
      </w:pPr>
      <w:proofErr w:type="spellStart"/>
      <w:r>
        <w:rPr>
          <w:rFonts w:ascii="Times New Roman" w:eastAsia="Times New Roman" w:hAnsi="Times New Roman" w:cs="Times New Roman"/>
          <w:sz w:val="24"/>
          <w:szCs w:val="24"/>
        </w:rPr>
        <w:t>Päiväys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Seurantakerran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päivämäärä</w:t>
      </w:r>
      <w:proofErr w:type="spellEnd"/>
    </w:p>
    <w:p w:rsidR="008913CF" w:rsidRPr="006D5B92" w:rsidRDefault="006375B6">
      <w:pPr>
        <w:widowControl w:val="0"/>
        <w:spacing w:after="0"/>
        <w:rPr>
          <w:lang w:val="fi-FI"/>
        </w:rPr>
      </w:pPr>
      <w:r w:rsidRPr="006D5B92">
        <w:rPr>
          <w:rFonts w:ascii="Times New Roman" w:eastAsia="Times New Roman" w:hAnsi="Times New Roman" w:cs="Times New Roman"/>
          <w:sz w:val="24"/>
          <w:szCs w:val="24"/>
          <w:lang w:val="fi-FI"/>
        </w:rPr>
        <w:t>Yritys = Minkä yrityksen osakkeita on ostettu</w:t>
      </w:r>
    </w:p>
    <w:p w:rsidR="008913CF" w:rsidRPr="006D5B92" w:rsidRDefault="006375B6">
      <w:pPr>
        <w:widowControl w:val="0"/>
        <w:spacing w:after="0"/>
        <w:rPr>
          <w:lang w:val="fi-FI"/>
        </w:rPr>
      </w:pPr>
      <w:r w:rsidRPr="006D5B92">
        <w:rPr>
          <w:rFonts w:ascii="Times New Roman" w:eastAsia="Times New Roman" w:hAnsi="Times New Roman" w:cs="Times New Roman"/>
          <w:sz w:val="24"/>
          <w:szCs w:val="24"/>
          <w:lang w:val="fi-FI"/>
        </w:rPr>
        <w:t>Osakkeiden määrä = Tämän yrityksen osakkeiden yhteismäärä</w:t>
      </w:r>
    </w:p>
    <w:p w:rsidR="008913CF" w:rsidRPr="006D5B92" w:rsidRDefault="006375B6">
      <w:pPr>
        <w:widowControl w:val="0"/>
        <w:spacing w:after="0"/>
        <w:rPr>
          <w:lang w:val="fi-FI"/>
        </w:rPr>
      </w:pPr>
      <w:r w:rsidRPr="006D5B92">
        <w:rPr>
          <w:rFonts w:ascii="Times New Roman" w:eastAsia="Times New Roman" w:hAnsi="Times New Roman" w:cs="Times New Roman"/>
          <w:sz w:val="24"/>
          <w:szCs w:val="24"/>
          <w:lang w:val="fi-FI"/>
        </w:rPr>
        <w:t>Kurssi = Yrityksen yhden osakkeen arvo seurantapäivänä</w:t>
      </w:r>
    </w:p>
    <w:p w:rsidR="008913CF" w:rsidRPr="006D5B92" w:rsidRDefault="006375B6">
      <w:pPr>
        <w:widowControl w:val="0"/>
        <w:spacing w:after="0"/>
        <w:rPr>
          <w:lang w:val="fi-FI"/>
        </w:rPr>
      </w:pPr>
      <w:r w:rsidRPr="006D5B92">
        <w:rPr>
          <w:rFonts w:ascii="Nova Mono" w:eastAsia="Nova Mono" w:hAnsi="Nova Mono" w:cs="Nova Mono"/>
          <w:sz w:val="24"/>
          <w:szCs w:val="24"/>
          <w:lang w:val="fi-FI"/>
        </w:rPr>
        <w:t>Arvo = Osakkeiden seurantapäivän markkina-arvo (määrä ∙ kurssi)</w:t>
      </w:r>
    </w:p>
    <w:p w:rsidR="008913CF" w:rsidRPr="006D5B92" w:rsidRDefault="006375B6">
      <w:pPr>
        <w:widowControl w:val="0"/>
        <w:spacing w:after="0"/>
        <w:rPr>
          <w:lang w:val="fi-FI"/>
        </w:rPr>
      </w:pPr>
      <w:r w:rsidRPr="006D5B92">
        <w:rPr>
          <w:rFonts w:ascii="Times New Roman" w:eastAsia="Times New Roman" w:hAnsi="Times New Roman" w:cs="Times New Roman"/>
          <w:sz w:val="24"/>
          <w:szCs w:val="24"/>
          <w:lang w:val="fi-FI"/>
        </w:rPr>
        <w:t>Hankinta-arvo= Osakkeiden arvo hankintapäivänä</w:t>
      </w:r>
    </w:p>
    <w:p w:rsidR="008913CF" w:rsidRPr="006D5B92" w:rsidRDefault="006375B6">
      <w:pPr>
        <w:widowControl w:val="0"/>
        <w:spacing w:after="0"/>
        <w:rPr>
          <w:lang w:val="fi-FI"/>
        </w:rPr>
      </w:pPr>
      <w:r w:rsidRPr="006D5B92">
        <w:rPr>
          <w:rFonts w:ascii="Times New Roman" w:eastAsia="Times New Roman" w:hAnsi="Times New Roman" w:cs="Times New Roman"/>
          <w:sz w:val="24"/>
          <w:szCs w:val="24"/>
          <w:lang w:val="fi-FI"/>
        </w:rPr>
        <w:t xml:space="preserve">Tuotto = Markkina-arvo – Hankinta-arvo </w:t>
      </w:r>
    </w:p>
    <w:p w:rsidR="006D5B92" w:rsidRPr="0075079D" w:rsidRDefault="006375B6" w:rsidP="0075079D">
      <w:pPr>
        <w:widowControl w:val="0"/>
        <w:spacing w:after="0"/>
      </w:pPr>
      <w:proofErr w:type="spellStart"/>
      <w:r>
        <w:rPr>
          <w:rFonts w:ascii="Times New Roman" w:eastAsia="Times New Roman" w:hAnsi="Times New Roman" w:cs="Times New Roman"/>
          <w:sz w:val="24"/>
          <w:szCs w:val="24"/>
        </w:rPr>
        <w:t>Tuotto</w:t>
      </w:r>
      <w:proofErr w:type="spellEnd"/>
      <w:r>
        <w:rPr>
          <w:rFonts w:ascii="Times New Roman" w:eastAsia="Times New Roman" w:hAnsi="Times New Roman" w:cs="Times New Roman"/>
          <w:sz w:val="24"/>
          <w:szCs w:val="24"/>
        </w:rPr>
        <w:t xml:space="preserve">-% = </w:t>
      </w:r>
      <m:oMath>
        <m:f>
          <m:fPr>
            <m:ctrlPr>
              <w:rPr>
                <w:rFonts w:ascii="Cambria Math" w:hAnsi="Cambria Math" w:cs="Arial"/>
              </w:rPr>
            </m:ctrlPr>
          </m:fPr>
          <m:num>
            <m:r>
              <m:rPr>
                <m:sty m:val="p"/>
              </m:rPr>
              <w:rPr>
                <w:rFonts w:ascii="Cambria Math" w:hAnsi="Cambria Math" w:cs="Arial"/>
              </w:rPr>
              <m:t>Tuotto</m:t>
            </m:r>
          </m:num>
          <m:den>
            <m:r>
              <m:rPr>
                <m:sty m:val="p"/>
              </m:rPr>
              <w:rPr>
                <w:rFonts w:ascii="Cambria Math" w:hAnsi="Cambria Math" w:cs="Arial"/>
              </w:rPr>
              <m:t>Hankinta-arvo</m:t>
            </m:r>
          </m:den>
        </m:f>
        <m:r>
          <m:rPr>
            <m:sty m:val="p"/>
          </m:rPr>
          <w:rPr>
            <w:rFonts w:ascii="Cambria Math" w:hAnsi="Cambria Math" w:cs="Arial"/>
          </w:rPr>
          <m:t>∙100%</m:t>
        </m:r>
      </m:oMath>
      <w:r w:rsidR="006D5B92">
        <w:rPr>
          <w:rFonts w:ascii="Times New Roman" w:eastAsia="Times New Roman" w:hAnsi="Times New Roman" w:cs="Times New Roman"/>
          <w:b/>
          <w:sz w:val="24"/>
          <w:szCs w:val="24"/>
        </w:rPr>
        <w:br w:type="page"/>
      </w:r>
    </w:p>
    <w:p w:rsidR="008913CF" w:rsidRDefault="006375B6">
      <w:pPr>
        <w:widowControl w:val="0"/>
      </w:pPr>
      <w:proofErr w:type="spellStart"/>
      <w:r>
        <w:rPr>
          <w:rFonts w:ascii="Times New Roman" w:eastAsia="Times New Roman" w:hAnsi="Times New Roman" w:cs="Times New Roman"/>
          <w:b/>
          <w:sz w:val="24"/>
          <w:szCs w:val="24"/>
        </w:rPr>
        <w:lastRenderedPageBreak/>
        <w:t>Kokonaisarvo</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sz w:val="24"/>
          <w:szCs w:val="24"/>
        </w:rPr>
        <w:t>Pari</w:t>
      </w:r>
      <w:proofErr w:type="spellEnd"/>
      <w:r>
        <w:rPr>
          <w:rFonts w:ascii="Times New Roman" w:eastAsia="Times New Roman" w:hAnsi="Times New Roman" w:cs="Times New Roman"/>
          <w:sz w:val="24"/>
          <w:szCs w:val="24"/>
        </w:rPr>
        <w:t>:___________________________________</w:t>
      </w: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425"/>
        <w:gridCol w:w="1485"/>
        <w:gridCol w:w="1680"/>
        <w:gridCol w:w="1620"/>
        <w:gridCol w:w="1695"/>
      </w:tblGrid>
      <w:tr w:rsidR="008913CF">
        <w:tc>
          <w:tcPr>
            <w:tcW w:w="1110" w:type="dxa"/>
            <w:tcMar>
              <w:top w:w="100" w:type="dxa"/>
              <w:left w:w="100" w:type="dxa"/>
              <w:bottom w:w="100" w:type="dxa"/>
              <w:right w:w="100" w:type="dxa"/>
            </w:tcMar>
          </w:tcPr>
          <w:p w:rsidR="008913CF" w:rsidRDefault="006375B6">
            <w:pPr>
              <w:widowControl w:val="0"/>
              <w:spacing w:after="0" w:line="240" w:lineRule="auto"/>
            </w:pPr>
            <w:proofErr w:type="spellStart"/>
            <w:r>
              <w:rPr>
                <w:rFonts w:ascii="Times New Roman" w:eastAsia="Times New Roman" w:hAnsi="Times New Roman" w:cs="Times New Roman"/>
                <w:sz w:val="24"/>
                <w:szCs w:val="24"/>
              </w:rPr>
              <w:t>Päiväys</w:t>
            </w:r>
            <w:proofErr w:type="spellEnd"/>
          </w:p>
        </w:tc>
        <w:tc>
          <w:tcPr>
            <w:tcW w:w="1425" w:type="dxa"/>
            <w:tcMar>
              <w:top w:w="100" w:type="dxa"/>
              <w:left w:w="100" w:type="dxa"/>
              <w:bottom w:w="100" w:type="dxa"/>
              <w:right w:w="100" w:type="dxa"/>
            </w:tcMar>
          </w:tcPr>
          <w:p w:rsidR="008913CF" w:rsidRDefault="006375B6">
            <w:pPr>
              <w:widowControl w:val="0"/>
              <w:spacing w:after="0" w:line="240" w:lineRule="auto"/>
            </w:pPr>
            <w:proofErr w:type="spellStart"/>
            <w:r>
              <w:rPr>
                <w:rFonts w:ascii="Times New Roman" w:eastAsia="Times New Roman" w:hAnsi="Times New Roman" w:cs="Times New Roman"/>
                <w:sz w:val="24"/>
                <w:szCs w:val="24"/>
              </w:rPr>
              <w:t>Käyttötilin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saldo</w:t>
            </w:r>
            <w:proofErr w:type="spellEnd"/>
          </w:p>
        </w:tc>
        <w:tc>
          <w:tcPr>
            <w:tcW w:w="1485" w:type="dxa"/>
            <w:tcMar>
              <w:top w:w="100" w:type="dxa"/>
              <w:left w:w="100" w:type="dxa"/>
              <w:bottom w:w="100" w:type="dxa"/>
              <w:right w:w="100" w:type="dxa"/>
            </w:tcMar>
          </w:tcPr>
          <w:p w:rsidR="008913CF" w:rsidRDefault="006375B6">
            <w:pPr>
              <w:widowControl w:val="0"/>
              <w:spacing w:after="0" w:line="240" w:lineRule="auto"/>
            </w:pPr>
            <w:proofErr w:type="spellStart"/>
            <w:r>
              <w:rPr>
                <w:rFonts w:ascii="Times New Roman" w:eastAsia="Times New Roman" w:hAnsi="Times New Roman" w:cs="Times New Roman"/>
                <w:sz w:val="24"/>
                <w:szCs w:val="24"/>
              </w:rPr>
              <w:t>Osakesalkun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arvo</w:t>
            </w:r>
            <w:proofErr w:type="spellEnd"/>
          </w:p>
        </w:tc>
        <w:tc>
          <w:tcPr>
            <w:tcW w:w="1680" w:type="dxa"/>
            <w:tcMar>
              <w:top w:w="100" w:type="dxa"/>
              <w:left w:w="100" w:type="dxa"/>
              <w:bottom w:w="100" w:type="dxa"/>
              <w:right w:w="100" w:type="dxa"/>
            </w:tcMar>
          </w:tcPr>
          <w:p w:rsidR="008913CF" w:rsidRDefault="006375B6">
            <w:pPr>
              <w:widowControl w:val="0"/>
              <w:spacing w:after="0" w:line="240" w:lineRule="auto"/>
            </w:pPr>
            <w:proofErr w:type="spellStart"/>
            <w:r>
              <w:rPr>
                <w:rFonts w:ascii="Times New Roman" w:eastAsia="Times New Roman" w:hAnsi="Times New Roman" w:cs="Times New Roman"/>
                <w:sz w:val="24"/>
                <w:szCs w:val="24"/>
              </w:rPr>
              <w:t>Säästötilin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saldo</w:t>
            </w:r>
            <w:proofErr w:type="spellEnd"/>
          </w:p>
        </w:tc>
        <w:tc>
          <w:tcPr>
            <w:tcW w:w="1620" w:type="dxa"/>
            <w:tcMar>
              <w:top w:w="100" w:type="dxa"/>
              <w:left w:w="100" w:type="dxa"/>
              <w:bottom w:w="100" w:type="dxa"/>
              <w:right w:w="100" w:type="dxa"/>
            </w:tcMar>
          </w:tcPr>
          <w:p w:rsidR="008913CF" w:rsidRDefault="006375B6">
            <w:pPr>
              <w:widowControl w:val="0"/>
              <w:spacing w:after="0" w:line="240" w:lineRule="auto"/>
            </w:pPr>
            <w:proofErr w:type="spellStart"/>
            <w:r>
              <w:rPr>
                <w:rFonts w:ascii="Times New Roman" w:eastAsia="Times New Roman" w:hAnsi="Times New Roman" w:cs="Times New Roman"/>
                <w:sz w:val="24"/>
                <w:szCs w:val="24"/>
              </w:rPr>
              <w:t>Rahamäärä</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yhteensä</w:t>
            </w:r>
            <w:proofErr w:type="spellEnd"/>
          </w:p>
        </w:tc>
        <w:tc>
          <w:tcPr>
            <w:tcW w:w="1695" w:type="dxa"/>
            <w:tcMar>
              <w:top w:w="100" w:type="dxa"/>
              <w:left w:w="100" w:type="dxa"/>
              <w:bottom w:w="100" w:type="dxa"/>
              <w:right w:w="100" w:type="dxa"/>
            </w:tcMar>
          </w:tcPr>
          <w:p w:rsidR="008913CF" w:rsidRDefault="006375B6">
            <w:pPr>
              <w:widowControl w:val="0"/>
              <w:spacing w:after="0" w:line="240" w:lineRule="auto"/>
            </w:pPr>
            <w:proofErr w:type="spellStart"/>
            <w:r>
              <w:rPr>
                <w:rFonts w:ascii="Times New Roman" w:eastAsia="Times New Roman" w:hAnsi="Times New Roman" w:cs="Times New Roman"/>
                <w:sz w:val="24"/>
                <w:szCs w:val="24"/>
              </w:rPr>
              <w:t>Muutos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alkutilanteesta</w:t>
            </w:r>
            <w:proofErr w:type="spellEnd"/>
          </w:p>
        </w:tc>
      </w:tr>
      <w:tr w:rsidR="008913CF">
        <w:tc>
          <w:tcPr>
            <w:tcW w:w="1110"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425" w:type="dxa"/>
            <w:tcMar>
              <w:top w:w="100" w:type="dxa"/>
              <w:left w:w="100" w:type="dxa"/>
              <w:bottom w:w="100" w:type="dxa"/>
              <w:right w:w="100" w:type="dxa"/>
            </w:tcMar>
          </w:tcPr>
          <w:p w:rsidR="008913CF" w:rsidRDefault="008913CF">
            <w:pPr>
              <w:widowControl w:val="0"/>
              <w:spacing w:after="0" w:line="240" w:lineRule="auto"/>
            </w:pPr>
          </w:p>
        </w:tc>
        <w:tc>
          <w:tcPr>
            <w:tcW w:w="1485" w:type="dxa"/>
            <w:tcMar>
              <w:top w:w="100" w:type="dxa"/>
              <w:left w:w="100" w:type="dxa"/>
              <w:bottom w:w="100" w:type="dxa"/>
              <w:right w:w="100" w:type="dxa"/>
            </w:tcMar>
          </w:tcPr>
          <w:p w:rsidR="008913CF" w:rsidRDefault="008913CF">
            <w:pPr>
              <w:widowControl w:val="0"/>
              <w:spacing w:after="0" w:line="240" w:lineRule="auto"/>
            </w:pPr>
          </w:p>
        </w:tc>
        <w:tc>
          <w:tcPr>
            <w:tcW w:w="1680" w:type="dxa"/>
            <w:tcMar>
              <w:top w:w="100" w:type="dxa"/>
              <w:left w:w="100" w:type="dxa"/>
              <w:bottom w:w="100" w:type="dxa"/>
              <w:right w:w="100" w:type="dxa"/>
            </w:tcMar>
          </w:tcPr>
          <w:p w:rsidR="008913CF" w:rsidRDefault="008913CF">
            <w:pPr>
              <w:widowControl w:val="0"/>
              <w:spacing w:after="0" w:line="240" w:lineRule="auto"/>
            </w:pPr>
          </w:p>
        </w:tc>
        <w:tc>
          <w:tcPr>
            <w:tcW w:w="1620" w:type="dxa"/>
            <w:tcMar>
              <w:top w:w="100" w:type="dxa"/>
              <w:left w:w="100" w:type="dxa"/>
              <w:bottom w:w="100" w:type="dxa"/>
              <w:right w:w="100" w:type="dxa"/>
            </w:tcMar>
          </w:tcPr>
          <w:p w:rsidR="008913CF" w:rsidRDefault="008913CF">
            <w:pPr>
              <w:widowControl w:val="0"/>
              <w:spacing w:after="0" w:line="240" w:lineRule="auto"/>
            </w:pPr>
          </w:p>
        </w:tc>
        <w:tc>
          <w:tcPr>
            <w:tcW w:w="1695" w:type="dxa"/>
            <w:tcMar>
              <w:top w:w="100" w:type="dxa"/>
              <w:left w:w="100" w:type="dxa"/>
              <w:bottom w:w="100" w:type="dxa"/>
              <w:right w:w="100" w:type="dxa"/>
            </w:tcMar>
          </w:tcPr>
          <w:p w:rsidR="008913CF" w:rsidRDefault="008913CF">
            <w:pPr>
              <w:widowControl w:val="0"/>
              <w:spacing w:after="0" w:line="240" w:lineRule="auto"/>
            </w:pPr>
          </w:p>
        </w:tc>
      </w:tr>
      <w:tr w:rsidR="008913CF">
        <w:tc>
          <w:tcPr>
            <w:tcW w:w="1110"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425" w:type="dxa"/>
            <w:tcMar>
              <w:top w:w="100" w:type="dxa"/>
              <w:left w:w="100" w:type="dxa"/>
              <w:bottom w:w="100" w:type="dxa"/>
              <w:right w:w="100" w:type="dxa"/>
            </w:tcMar>
          </w:tcPr>
          <w:p w:rsidR="008913CF" w:rsidRDefault="008913CF">
            <w:pPr>
              <w:widowControl w:val="0"/>
              <w:spacing w:after="0" w:line="240" w:lineRule="auto"/>
            </w:pPr>
          </w:p>
        </w:tc>
        <w:tc>
          <w:tcPr>
            <w:tcW w:w="1485" w:type="dxa"/>
            <w:tcMar>
              <w:top w:w="100" w:type="dxa"/>
              <w:left w:w="100" w:type="dxa"/>
              <w:bottom w:w="100" w:type="dxa"/>
              <w:right w:w="100" w:type="dxa"/>
            </w:tcMar>
          </w:tcPr>
          <w:p w:rsidR="008913CF" w:rsidRDefault="008913CF">
            <w:pPr>
              <w:widowControl w:val="0"/>
              <w:spacing w:after="0" w:line="240" w:lineRule="auto"/>
            </w:pPr>
          </w:p>
        </w:tc>
        <w:tc>
          <w:tcPr>
            <w:tcW w:w="1680" w:type="dxa"/>
            <w:tcMar>
              <w:top w:w="100" w:type="dxa"/>
              <w:left w:w="100" w:type="dxa"/>
              <w:bottom w:w="100" w:type="dxa"/>
              <w:right w:w="100" w:type="dxa"/>
            </w:tcMar>
          </w:tcPr>
          <w:p w:rsidR="008913CF" w:rsidRDefault="008913CF">
            <w:pPr>
              <w:widowControl w:val="0"/>
              <w:spacing w:after="0" w:line="240" w:lineRule="auto"/>
            </w:pPr>
          </w:p>
        </w:tc>
        <w:tc>
          <w:tcPr>
            <w:tcW w:w="1620" w:type="dxa"/>
            <w:tcMar>
              <w:top w:w="100" w:type="dxa"/>
              <w:left w:w="100" w:type="dxa"/>
              <w:bottom w:w="100" w:type="dxa"/>
              <w:right w:w="100" w:type="dxa"/>
            </w:tcMar>
          </w:tcPr>
          <w:p w:rsidR="008913CF" w:rsidRDefault="008913CF">
            <w:pPr>
              <w:widowControl w:val="0"/>
              <w:spacing w:after="0" w:line="240" w:lineRule="auto"/>
            </w:pPr>
          </w:p>
        </w:tc>
        <w:tc>
          <w:tcPr>
            <w:tcW w:w="1695" w:type="dxa"/>
            <w:tcMar>
              <w:top w:w="100" w:type="dxa"/>
              <w:left w:w="100" w:type="dxa"/>
              <w:bottom w:w="100" w:type="dxa"/>
              <w:right w:w="100" w:type="dxa"/>
            </w:tcMar>
          </w:tcPr>
          <w:p w:rsidR="008913CF" w:rsidRDefault="008913CF">
            <w:pPr>
              <w:widowControl w:val="0"/>
              <w:spacing w:after="0" w:line="240" w:lineRule="auto"/>
            </w:pPr>
          </w:p>
        </w:tc>
      </w:tr>
      <w:tr w:rsidR="008913CF">
        <w:tc>
          <w:tcPr>
            <w:tcW w:w="1110"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425" w:type="dxa"/>
            <w:tcMar>
              <w:top w:w="100" w:type="dxa"/>
              <w:left w:w="100" w:type="dxa"/>
              <w:bottom w:w="100" w:type="dxa"/>
              <w:right w:w="100" w:type="dxa"/>
            </w:tcMar>
          </w:tcPr>
          <w:p w:rsidR="008913CF" w:rsidRDefault="008913CF">
            <w:pPr>
              <w:widowControl w:val="0"/>
              <w:spacing w:after="0" w:line="240" w:lineRule="auto"/>
            </w:pPr>
          </w:p>
        </w:tc>
        <w:tc>
          <w:tcPr>
            <w:tcW w:w="1485" w:type="dxa"/>
            <w:tcMar>
              <w:top w:w="100" w:type="dxa"/>
              <w:left w:w="100" w:type="dxa"/>
              <w:bottom w:w="100" w:type="dxa"/>
              <w:right w:w="100" w:type="dxa"/>
            </w:tcMar>
          </w:tcPr>
          <w:p w:rsidR="008913CF" w:rsidRDefault="008913CF">
            <w:pPr>
              <w:widowControl w:val="0"/>
              <w:spacing w:after="0" w:line="240" w:lineRule="auto"/>
            </w:pPr>
          </w:p>
        </w:tc>
        <w:tc>
          <w:tcPr>
            <w:tcW w:w="1680" w:type="dxa"/>
            <w:tcMar>
              <w:top w:w="100" w:type="dxa"/>
              <w:left w:w="100" w:type="dxa"/>
              <w:bottom w:w="100" w:type="dxa"/>
              <w:right w:w="100" w:type="dxa"/>
            </w:tcMar>
          </w:tcPr>
          <w:p w:rsidR="008913CF" w:rsidRDefault="008913CF">
            <w:pPr>
              <w:widowControl w:val="0"/>
              <w:spacing w:after="0" w:line="240" w:lineRule="auto"/>
            </w:pPr>
          </w:p>
        </w:tc>
        <w:tc>
          <w:tcPr>
            <w:tcW w:w="1620" w:type="dxa"/>
            <w:tcMar>
              <w:top w:w="100" w:type="dxa"/>
              <w:left w:w="100" w:type="dxa"/>
              <w:bottom w:w="100" w:type="dxa"/>
              <w:right w:w="100" w:type="dxa"/>
            </w:tcMar>
          </w:tcPr>
          <w:p w:rsidR="008913CF" w:rsidRDefault="008913CF">
            <w:pPr>
              <w:widowControl w:val="0"/>
              <w:spacing w:after="0" w:line="240" w:lineRule="auto"/>
            </w:pPr>
          </w:p>
        </w:tc>
        <w:tc>
          <w:tcPr>
            <w:tcW w:w="1695" w:type="dxa"/>
            <w:tcMar>
              <w:top w:w="100" w:type="dxa"/>
              <w:left w:w="100" w:type="dxa"/>
              <w:bottom w:w="100" w:type="dxa"/>
              <w:right w:w="100" w:type="dxa"/>
            </w:tcMar>
          </w:tcPr>
          <w:p w:rsidR="008913CF" w:rsidRDefault="008913CF">
            <w:pPr>
              <w:widowControl w:val="0"/>
              <w:spacing w:after="0" w:line="240" w:lineRule="auto"/>
            </w:pPr>
          </w:p>
        </w:tc>
      </w:tr>
      <w:tr w:rsidR="008913CF">
        <w:tc>
          <w:tcPr>
            <w:tcW w:w="1110" w:type="dxa"/>
            <w:tcMar>
              <w:top w:w="100" w:type="dxa"/>
              <w:left w:w="100" w:type="dxa"/>
              <w:bottom w:w="100" w:type="dxa"/>
              <w:right w:w="100" w:type="dxa"/>
            </w:tcMar>
          </w:tcPr>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p w:rsidR="008913CF" w:rsidRDefault="008913CF">
            <w:pPr>
              <w:widowControl w:val="0"/>
              <w:spacing w:after="0" w:line="240" w:lineRule="auto"/>
            </w:pPr>
          </w:p>
        </w:tc>
        <w:tc>
          <w:tcPr>
            <w:tcW w:w="1425" w:type="dxa"/>
            <w:tcMar>
              <w:top w:w="100" w:type="dxa"/>
              <w:left w:w="100" w:type="dxa"/>
              <w:bottom w:w="100" w:type="dxa"/>
              <w:right w:w="100" w:type="dxa"/>
            </w:tcMar>
          </w:tcPr>
          <w:p w:rsidR="008913CF" w:rsidRDefault="008913CF">
            <w:pPr>
              <w:widowControl w:val="0"/>
              <w:spacing w:after="0" w:line="240" w:lineRule="auto"/>
            </w:pPr>
          </w:p>
        </w:tc>
        <w:tc>
          <w:tcPr>
            <w:tcW w:w="1485" w:type="dxa"/>
            <w:tcMar>
              <w:top w:w="100" w:type="dxa"/>
              <w:left w:w="100" w:type="dxa"/>
              <w:bottom w:w="100" w:type="dxa"/>
              <w:right w:w="100" w:type="dxa"/>
            </w:tcMar>
          </w:tcPr>
          <w:p w:rsidR="008913CF" w:rsidRDefault="008913CF">
            <w:pPr>
              <w:widowControl w:val="0"/>
              <w:spacing w:after="0" w:line="240" w:lineRule="auto"/>
            </w:pPr>
          </w:p>
        </w:tc>
        <w:tc>
          <w:tcPr>
            <w:tcW w:w="1680" w:type="dxa"/>
            <w:tcMar>
              <w:top w:w="100" w:type="dxa"/>
              <w:left w:w="100" w:type="dxa"/>
              <w:bottom w:w="100" w:type="dxa"/>
              <w:right w:w="100" w:type="dxa"/>
            </w:tcMar>
          </w:tcPr>
          <w:p w:rsidR="008913CF" w:rsidRDefault="008913CF">
            <w:pPr>
              <w:widowControl w:val="0"/>
              <w:spacing w:after="0" w:line="240" w:lineRule="auto"/>
            </w:pPr>
          </w:p>
        </w:tc>
        <w:tc>
          <w:tcPr>
            <w:tcW w:w="1620" w:type="dxa"/>
            <w:tcMar>
              <w:top w:w="100" w:type="dxa"/>
              <w:left w:w="100" w:type="dxa"/>
              <w:bottom w:w="100" w:type="dxa"/>
              <w:right w:w="100" w:type="dxa"/>
            </w:tcMar>
          </w:tcPr>
          <w:p w:rsidR="008913CF" w:rsidRDefault="008913CF">
            <w:pPr>
              <w:widowControl w:val="0"/>
              <w:spacing w:after="0" w:line="240" w:lineRule="auto"/>
            </w:pPr>
          </w:p>
        </w:tc>
        <w:tc>
          <w:tcPr>
            <w:tcW w:w="1695" w:type="dxa"/>
            <w:tcMar>
              <w:top w:w="100" w:type="dxa"/>
              <w:left w:w="100" w:type="dxa"/>
              <w:bottom w:w="100" w:type="dxa"/>
              <w:right w:w="100" w:type="dxa"/>
            </w:tcMar>
          </w:tcPr>
          <w:p w:rsidR="008913CF" w:rsidRDefault="008913CF">
            <w:pPr>
              <w:widowControl w:val="0"/>
              <w:spacing w:after="0" w:line="240" w:lineRule="auto"/>
            </w:pPr>
          </w:p>
        </w:tc>
      </w:tr>
    </w:tbl>
    <w:p w:rsidR="008913CF" w:rsidRDefault="008913CF">
      <w:pPr>
        <w:widowControl w:val="0"/>
      </w:pPr>
    </w:p>
    <w:p w:rsidR="008913CF" w:rsidRDefault="006375B6">
      <w:pPr>
        <w:widowControl w:val="0"/>
        <w:spacing w:after="0"/>
      </w:pPr>
      <w:proofErr w:type="spellStart"/>
      <w:r>
        <w:rPr>
          <w:rFonts w:ascii="Times New Roman" w:eastAsia="Times New Roman" w:hAnsi="Times New Roman" w:cs="Times New Roman"/>
          <w:b/>
          <w:sz w:val="24"/>
          <w:szCs w:val="24"/>
        </w:rPr>
        <w:t>Täyttöohje</w:t>
      </w:r>
      <w:proofErr w:type="spellEnd"/>
      <w:r>
        <w:rPr>
          <w:rFonts w:ascii="Times New Roman" w:eastAsia="Times New Roman" w:hAnsi="Times New Roman" w:cs="Times New Roman"/>
          <w:b/>
          <w:sz w:val="24"/>
          <w:szCs w:val="24"/>
        </w:rPr>
        <w:t>:</w:t>
      </w:r>
    </w:p>
    <w:p w:rsidR="008913CF" w:rsidRDefault="006375B6">
      <w:pPr>
        <w:widowControl w:val="0"/>
        <w:spacing w:after="0"/>
      </w:pPr>
      <w:proofErr w:type="spellStart"/>
      <w:r>
        <w:rPr>
          <w:rFonts w:ascii="Times New Roman" w:eastAsia="Times New Roman" w:hAnsi="Times New Roman" w:cs="Times New Roman"/>
          <w:sz w:val="24"/>
          <w:szCs w:val="24"/>
        </w:rPr>
        <w:t>Päiväys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Seurantakerran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päivämäärä</w:t>
      </w:r>
      <w:proofErr w:type="spellEnd"/>
    </w:p>
    <w:p w:rsidR="008913CF" w:rsidRPr="006D5B92" w:rsidRDefault="006375B6">
      <w:pPr>
        <w:widowControl w:val="0"/>
        <w:spacing w:after="0"/>
        <w:rPr>
          <w:lang w:val="fi-FI"/>
        </w:rPr>
      </w:pPr>
      <w:r w:rsidRPr="006D5B92">
        <w:rPr>
          <w:rFonts w:ascii="Times New Roman" w:eastAsia="Times New Roman" w:hAnsi="Times New Roman" w:cs="Times New Roman"/>
          <w:sz w:val="24"/>
          <w:szCs w:val="24"/>
          <w:lang w:val="fi-FI"/>
        </w:rPr>
        <w:t>Käyttötilin saldo = Rahamäärä, joka ei ole sijoitettuna osakkeisiin tai säästötilille.</w:t>
      </w:r>
    </w:p>
    <w:p w:rsidR="008913CF" w:rsidRPr="006D5B92" w:rsidRDefault="006375B6">
      <w:pPr>
        <w:widowControl w:val="0"/>
        <w:spacing w:after="0"/>
        <w:rPr>
          <w:lang w:val="fi-FI"/>
        </w:rPr>
      </w:pPr>
      <w:r w:rsidRPr="006D5B92">
        <w:rPr>
          <w:rFonts w:ascii="Times New Roman" w:eastAsia="Times New Roman" w:hAnsi="Times New Roman" w:cs="Times New Roman"/>
          <w:sz w:val="24"/>
          <w:szCs w:val="24"/>
          <w:lang w:val="fi-FI"/>
        </w:rPr>
        <w:t>Osakesalkun arvo = Osakkeiden yhteisarvo seurantapäivänä</w:t>
      </w:r>
    </w:p>
    <w:p w:rsidR="008913CF" w:rsidRPr="006D5B92" w:rsidRDefault="006375B6">
      <w:pPr>
        <w:widowControl w:val="0"/>
        <w:spacing w:after="0"/>
        <w:rPr>
          <w:lang w:val="fi-FI"/>
        </w:rPr>
      </w:pPr>
      <w:r w:rsidRPr="006D5B92">
        <w:rPr>
          <w:rFonts w:ascii="Times New Roman" w:eastAsia="Times New Roman" w:hAnsi="Times New Roman" w:cs="Times New Roman"/>
          <w:sz w:val="24"/>
          <w:szCs w:val="24"/>
          <w:lang w:val="fi-FI"/>
        </w:rPr>
        <w:t>Säästötilin saldo = Tilin saldo seurantapäivänä. (Tähän lasketaan esim. 1 prosentin nousu jokaisella seurantakerralla)</w:t>
      </w:r>
    </w:p>
    <w:p w:rsidR="008913CF" w:rsidRPr="006D5B92" w:rsidRDefault="006375B6">
      <w:pPr>
        <w:widowControl w:val="0"/>
        <w:spacing w:after="0"/>
        <w:rPr>
          <w:lang w:val="fi-FI"/>
        </w:rPr>
      </w:pPr>
      <w:r w:rsidRPr="006D5B92">
        <w:rPr>
          <w:rFonts w:ascii="Times New Roman" w:eastAsia="Times New Roman" w:hAnsi="Times New Roman" w:cs="Times New Roman"/>
          <w:sz w:val="24"/>
          <w:szCs w:val="24"/>
          <w:lang w:val="fi-FI"/>
        </w:rPr>
        <w:t>Rahamäärä yhteensä = Osakesalkun arvo + säästötilin saldo</w:t>
      </w:r>
    </w:p>
    <w:p w:rsidR="008913CF" w:rsidRDefault="006375B6">
      <w:pPr>
        <w:widowControl w:val="0"/>
        <w:spacing w:after="0"/>
        <w:rPr>
          <w:rFonts w:ascii="Times New Roman" w:eastAsia="Times New Roman" w:hAnsi="Times New Roman" w:cs="Times New Roman"/>
          <w:sz w:val="24"/>
          <w:szCs w:val="24"/>
          <w:lang w:val="fi-FI"/>
        </w:rPr>
      </w:pPr>
      <w:r w:rsidRPr="006D5B92">
        <w:rPr>
          <w:rFonts w:ascii="Times New Roman" w:eastAsia="Times New Roman" w:hAnsi="Times New Roman" w:cs="Times New Roman"/>
          <w:sz w:val="24"/>
          <w:szCs w:val="24"/>
          <w:lang w:val="fi-FI"/>
        </w:rPr>
        <w:t xml:space="preserve">Muutos alkutilanteesta = Muutosprosentti verrattuna alkutilanteeseen eli </w:t>
      </w:r>
    </w:p>
    <w:p w:rsidR="0075079D" w:rsidRDefault="0075079D">
      <w:pPr>
        <w:widowControl w:val="0"/>
        <w:spacing w:after="0"/>
        <w:rPr>
          <w:rFonts w:ascii="Times New Roman" w:eastAsia="Times New Roman" w:hAnsi="Times New Roman" w:cs="Times New Roman"/>
          <w:sz w:val="24"/>
          <w:szCs w:val="24"/>
          <w:lang w:val="fi-FI"/>
        </w:rPr>
      </w:pPr>
    </w:p>
    <w:p w:rsidR="0075079D" w:rsidRPr="00EF4B4A" w:rsidRDefault="00BA4B6A" w:rsidP="0075079D">
      <w:pPr>
        <w:spacing w:after="0"/>
        <w:jc w:val="center"/>
        <w:rPr>
          <w:rFonts w:eastAsiaTheme="minorEastAsia" w:cs="Arial"/>
        </w:rPr>
      </w:pPr>
      <m:oMathPara>
        <m:oMath>
          <m:f>
            <m:fPr>
              <m:ctrlPr>
                <w:rPr>
                  <w:rFonts w:ascii="Cambria Math" w:hAnsi="Cambria Math" w:cs="Arial"/>
                </w:rPr>
              </m:ctrlPr>
            </m:fPr>
            <m:num>
              <m:r>
                <m:rPr>
                  <m:sty m:val="p"/>
                </m:rPr>
                <w:rPr>
                  <w:rFonts w:ascii="Cambria Math" w:hAnsi="Cambria Math" w:cs="Arial"/>
                </w:rPr>
                <m:t>Rahamäärä yhteensä-10 000 €</m:t>
              </m:r>
            </m:num>
            <m:den>
              <m:r>
                <m:rPr>
                  <m:sty m:val="p"/>
                </m:rPr>
                <w:rPr>
                  <w:rFonts w:ascii="Cambria Math" w:hAnsi="Cambria Math" w:cs="Arial"/>
                </w:rPr>
                <m:t>10 000 €</m:t>
              </m:r>
            </m:den>
          </m:f>
          <m:r>
            <m:rPr>
              <m:sty m:val="p"/>
            </m:rPr>
            <w:rPr>
              <w:rFonts w:ascii="Cambria Math" w:hAnsi="Cambria Math" w:cs="Arial"/>
            </w:rPr>
            <m:t>∙100 %</m:t>
          </m:r>
        </m:oMath>
      </m:oMathPara>
    </w:p>
    <w:p w:rsidR="0075079D" w:rsidRPr="006D5B92" w:rsidRDefault="0075079D">
      <w:pPr>
        <w:widowControl w:val="0"/>
        <w:spacing w:after="0"/>
        <w:rPr>
          <w:lang w:val="fi-FI"/>
        </w:rPr>
      </w:pPr>
    </w:p>
    <w:sectPr w:rsidR="0075079D" w:rsidRPr="006D5B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B6A" w:rsidRDefault="00BA4B6A">
      <w:pPr>
        <w:spacing w:after="0" w:line="240" w:lineRule="auto"/>
      </w:pPr>
      <w:r>
        <w:separator/>
      </w:r>
    </w:p>
  </w:endnote>
  <w:endnote w:type="continuationSeparator" w:id="0">
    <w:p w:rsidR="00BA4B6A" w:rsidRDefault="00BA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Times New Roman"/>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26" w:rsidRDefault="006C5C2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CF" w:rsidRDefault="006375B6">
    <w:pPr>
      <w:tabs>
        <w:tab w:val="center" w:pos="4513"/>
        <w:tab w:val="right" w:pos="9026"/>
      </w:tabs>
      <w:spacing w:after="708" w:line="240" w:lineRule="auto"/>
      <w:jc w:val="right"/>
    </w:pPr>
    <w:r>
      <w:fldChar w:fldCharType="begin"/>
    </w:r>
    <w:r>
      <w:instrText>PAGE</w:instrText>
    </w:r>
    <w:r>
      <w:fldChar w:fldCharType="separate"/>
    </w:r>
    <w:r w:rsidR="003722DE">
      <w:rPr>
        <w:noProof/>
      </w:rPr>
      <w:t>5</w:t>
    </w:r>
    <w:r>
      <w:fldChar w:fldCharType="end"/>
    </w:r>
  </w:p>
  <w:p w:rsidR="008913CF" w:rsidRDefault="006375B6">
    <w:pPr>
      <w:tabs>
        <w:tab w:val="center" w:pos="4513"/>
        <w:tab w:val="right" w:pos="9026"/>
      </w:tabs>
      <w:spacing w:after="708" w:line="240" w:lineRule="auto"/>
    </w:pPr>
    <w:r>
      <w:rPr>
        <w:noProof/>
        <w:lang w:val="fi-FI" w:eastAsia="fi-FI"/>
      </w:rPr>
      <w:drawing>
        <wp:inline distT="0" distB="0" distL="0" distR="0">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fi-FI" w:eastAsia="fi-FI"/>
      </w:rPr>
      <w:drawing>
        <wp:inline distT="0" distB="0" distL="0" distR="0">
          <wp:extent cx="2634284" cy="761662"/>
          <wp:effectExtent l="0" t="0" r="0" b="0"/>
          <wp:docPr id="2" name="image03.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3.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26" w:rsidRDefault="006C5C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B6A" w:rsidRDefault="00BA4B6A">
      <w:pPr>
        <w:spacing w:after="0" w:line="240" w:lineRule="auto"/>
      </w:pPr>
      <w:r>
        <w:separator/>
      </w:r>
    </w:p>
  </w:footnote>
  <w:footnote w:type="continuationSeparator" w:id="0">
    <w:p w:rsidR="00BA4B6A" w:rsidRDefault="00BA4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26" w:rsidRDefault="006C5C2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26" w:rsidRDefault="006C5C2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26" w:rsidRDefault="006C5C2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677FC"/>
    <w:multiLevelType w:val="multilevel"/>
    <w:tmpl w:val="84BA581E"/>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98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414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300"/>
      </w:pPr>
      <w:rPr>
        <w:rFonts w:ascii="Arial" w:eastAsia="Arial" w:hAnsi="Arial" w:cs="Arial"/>
        <w:b w:val="0"/>
        <w:i w:val="0"/>
        <w:smallCaps w:val="0"/>
        <w:strike w:val="0"/>
        <w:color w:val="000000"/>
        <w:sz w:val="28"/>
        <w:szCs w:val="28"/>
        <w:u w:val="none"/>
        <w:vertAlign w:val="baseline"/>
      </w:rPr>
    </w:lvl>
  </w:abstractNum>
  <w:abstractNum w:abstractNumId="1" w15:restartNumberingAfterBreak="0">
    <w:nsid w:val="522F2BC9"/>
    <w:multiLevelType w:val="multilevel"/>
    <w:tmpl w:val="E9F2A3CE"/>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98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414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300"/>
      </w:pPr>
      <w:rPr>
        <w:rFonts w:ascii="Arial" w:eastAsia="Arial" w:hAnsi="Arial" w:cs="Arial"/>
        <w:b w:val="0"/>
        <w:i w:val="0"/>
        <w:smallCaps w:val="0"/>
        <w:strike w:val="0"/>
        <w:color w:val="000000"/>
        <w:sz w:val="28"/>
        <w:szCs w:val="28"/>
        <w:u w:val="none"/>
        <w:vertAlign w:val="baseline"/>
      </w:rPr>
    </w:lvl>
  </w:abstractNum>
  <w:abstractNum w:abstractNumId="2" w15:restartNumberingAfterBreak="0">
    <w:nsid w:val="6C25033C"/>
    <w:multiLevelType w:val="multilevel"/>
    <w:tmpl w:val="883032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CF"/>
    <w:rsid w:val="003722DE"/>
    <w:rsid w:val="003F6B31"/>
    <w:rsid w:val="0041553D"/>
    <w:rsid w:val="005054DD"/>
    <w:rsid w:val="006375B6"/>
    <w:rsid w:val="00684CF7"/>
    <w:rsid w:val="006C5C26"/>
    <w:rsid w:val="006D5B92"/>
    <w:rsid w:val="0075079D"/>
    <w:rsid w:val="008913CF"/>
    <w:rsid w:val="00BA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52D26-FBE9-4C6B-8501-D0FB9CA0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300" w:line="240" w:lineRule="auto"/>
    </w:pPr>
    <w:rPr>
      <w:sz w:val="52"/>
      <w:szCs w:val="5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alitaulukko"/>
    <w:tblPr>
      <w:tblStyleRowBandSize w:val="1"/>
      <w:tblStyleColBandSize w:val="1"/>
    </w:tblPr>
  </w:style>
  <w:style w:type="table" w:customStyle="1" w:styleId="a0">
    <w:basedOn w:val="Normaalitaulukko"/>
    <w:tblPr>
      <w:tblStyleRowBandSize w:val="1"/>
      <w:tblStyleColBandSize w:val="1"/>
    </w:tblPr>
  </w:style>
  <w:style w:type="table" w:customStyle="1" w:styleId="a1">
    <w:basedOn w:val="Normaalitaulukko"/>
    <w:tblPr>
      <w:tblStyleRowBandSize w:val="1"/>
      <w:tblStyleColBandSize w:val="1"/>
    </w:tblPr>
  </w:style>
  <w:style w:type="paragraph" w:styleId="Yltunniste">
    <w:name w:val="header"/>
    <w:basedOn w:val="Normaali"/>
    <w:link w:val="YltunnisteChar"/>
    <w:uiPriority w:val="99"/>
    <w:unhideWhenUsed/>
    <w:rsid w:val="006C5C2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C5C26"/>
  </w:style>
  <w:style w:type="paragraph" w:styleId="Alatunniste">
    <w:name w:val="footer"/>
    <w:basedOn w:val="Normaali"/>
    <w:link w:val="AlatunnisteChar"/>
    <w:uiPriority w:val="99"/>
    <w:unhideWhenUsed/>
    <w:rsid w:val="006C5C2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C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aloussanomat.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467</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Räsänen, Jenni J</dc:creator>
  <cp:lastModifiedBy>Violet Hukki (TAU)</cp:lastModifiedBy>
  <cp:revision>2</cp:revision>
  <dcterms:created xsi:type="dcterms:W3CDTF">2020-03-23T11:38:00Z</dcterms:created>
  <dcterms:modified xsi:type="dcterms:W3CDTF">2020-03-23T11:38:00Z</dcterms:modified>
</cp:coreProperties>
</file>